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167.png" ContentType="image/png"/>
  <Override PartName="/word/media/rId268.png" ContentType="image/png"/>
  <Override PartName="/word/media/rId85.png" ContentType="image/png"/>
  <Override PartName="/word/media/rId263.png" ContentType="image/png"/>
  <Override PartName="/word/media/rId80.png" ContentType="image/png"/>
  <Override PartName="/word/media/rId73.png" ContentType="image/png"/>
  <Override PartName="/word/media/rId254.png" ContentType="image/png"/>
  <Override PartName="/word/media/rId36.png" ContentType="image/png"/>
  <Override PartName="/word/media/rId49.png" ContentType="image/png"/>
  <Override PartName="/word/media/rId43.png" ContentType="image/png"/>
  <Override PartName="/word/media/rId55.png" ContentType="image/png"/>
  <Override PartName="/word/media/rId52.png" ContentType="image/png"/>
  <Override PartName="/word/media/rId46.png" ContentType="image/png"/>
  <Override PartName="/word/media/rId40.png" ContentType="image/png"/>
  <Override PartName="/word/media/rId58.png" ContentType="image/png"/>
  <Override PartName="/word/media/rId171.png" ContentType="image/png"/>
  <Override PartName="/word/media/rId215.jpg" ContentType="image/jpeg"/>
  <Override PartName="/word/media/rId120.png" ContentType="image/png"/>
  <Override PartName="/word/media/rId123.png" ContentType="image/png"/>
  <Override PartName="/word/media/rId114.png" ContentType="image/png"/>
  <Override PartName="/word/media/rId285.png" ContentType="image/png"/>
  <Override PartName="/word/media/rId22.png" ContentType="image/png"/>
  <Override PartName="/word/media/rId3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5" w:name="overview"/>
    <w:p>
      <w:pPr>
        <w:pStyle w:val="Heading1"/>
      </w:pPr>
      <w:r>
        <w:t xml:space="preserve">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7"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hyperlink w:anchor="sec-data-management">
        <w:r>
          <w:rPr>
            <w:rStyle w:val="Hyperlink"/>
          </w:rPr>
          <w:t xml:space="preserve">Chapter 1</w:t>
        </w:r>
      </w:hyperlink>
      <w:r>
        <w:t xml:space="preserve"> </w:t>
      </w:r>
      <w:r>
        <w:t xml:space="preserve">describes what data management is, how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5">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6">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bookmarkEnd w:id="27"/>
    <w:bookmarkStart w:id="29" w:name="roles-and-responsibilities"/>
    <w:p>
      <w:pPr>
        <w:pStyle w:val="Heading2"/>
      </w:pPr>
      <w:r>
        <w:t xml:space="preserve">Roles and responsibilities</w:t>
      </w:r>
    </w:p>
    <w:p>
      <w:pPr>
        <w:pStyle w:val="FirstParagraph"/>
      </w:pPr>
      <w:r>
        <w:t xml:space="preserve">All WaSHI personnel who will be interacting with SOS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Co- 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28">
        <w:r>
          <w:rPr>
            <w:rStyle w:val="Hyperlink"/>
          </w:rPr>
          <w:t xml:space="preserve">GitHub repository</w:t>
        </w:r>
      </w:hyperlink>
      <w:r>
        <w:t xml:space="preserve">.</w:t>
      </w:r>
    </w:p>
    <w:p>
      <w:pPr>
        <w:pStyle w:val="TableCaption"/>
      </w:pPr>
      <w:r>
        <w:t xml:space="preserve">Current roles as of January 2024</w:t>
      </w:r>
    </w:p>
    <w:tbl>
      <w:tblPr>
        <w:tblStyle w:val="Table"/>
        <w:tblW w:type="pct" w:w="5000"/>
        <w:tblLook w:firstRow="1" w:lastRow="0" w:firstColumn="0" w:lastColumn="0" w:noHBand="0" w:noVBand="0" w:val="0020"/>
        <w:jc w:val="start"/>
        <w:tblCaption w:val="Current roles as of January 2024"/>
      </w:tblPr>
      <w:tblGrid>
        <w:gridCol w:w="1760"/>
        <w:gridCol w:w="2640"/>
        <w:gridCol w:w="1760"/>
        <w:gridCol w:w="176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c>
          <w:tcPr/>
          <w:p>
            <w:pPr>
              <w:pStyle w:val="Compact"/>
            </w:pPr>
          </w:p>
        </w:tc>
      </w:tr>
    </w:tbl>
    <w:bookmarkEnd w:id="29"/>
    <w:bookmarkStart w:id="33" w:name="staff-turnover"/>
    <w:p>
      <w:pPr>
        <w:pStyle w:val="Heading2"/>
      </w:pPr>
      <w:r>
        <w:t xml:space="preserve">Staff turnover</w:t>
      </w:r>
    </w:p>
    <w:p>
      <w:pPr>
        <w:pStyle w:val="FirstParagraph"/>
      </w:pPr>
      <w:r>
        <w:t xml:space="preserve">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Permissions and ownerships are transferred to the appropriate remaining staff.</w:t>
      </w:r>
    </w:p>
    <w:p>
      <w:pPr>
        <w:numPr>
          <w:ilvl w:val="1"/>
          <w:numId w:val="1002"/>
        </w:numPr>
        <w:pStyle w:val="Compact"/>
      </w:pPr>
      <w:hyperlink r:id="rId30">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1">
        <w:r>
          <w:rPr>
            <w:rStyle w:val="Hyperlink"/>
          </w:rPr>
          <w:t xml:space="preserve">Harvard Research Data Management</w:t>
        </w:r>
      </w:hyperlink>
      <w:r>
        <w:t xml:space="preserve"> </w:t>
      </w:r>
      <w:r>
        <w:t xml:space="preserve">can be found in our</w:t>
      </w:r>
      <w:r>
        <w:t xml:space="preserve"> </w:t>
      </w:r>
      <w:hyperlink r:id="rId32">
        <w:r>
          <w:rPr>
            <w:rStyle w:val="Hyperlink"/>
          </w:rPr>
          <w:t xml:space="preserve">data-management shared drive</w:t>
        </w:r>
      </w:hyperlink>
      <w:r>
        <w:t xml:space="preserve">.</w:t>
      </w:r>
    </w:p>
    <w:bookmarkEnd w:id="33"/>
    <w:bookmarkStart w:id="34"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4"/>
    <w:bookmarkEnd w:id="35"/>
    <w:bookmarkStart w:id="62" w:name="sec-data-management"/>
    <w:p>
      <w:pPr>
        <w:pStyle w:val="Heading1"/>
      </w:pPr>
      <w:r>
        <w:t xml:space="preserve">1. What is data management?</w:t>
      </w:r>
    </w:p>
    <w:p>
      <w:pPr>
        <w:pStyle w:val="FirstParagraph"/>
      </w:pPr>
      <w:r>
        <w:t xml:space="preserve">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pPr>
        <w:pStyle w:val="BodyText"/>
      </w:pPr>
      <w:r>
        <w:t xml:space="preserve">The guidelines detailed in this DMP help us achieve our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61" w:name="data-life-cycle"/>
    <w:p>
      <w:pPr>
        <w:pStyle w:val="Heading2"/>
      </w:pPr>
      <w:r>
        <w:t xml:space="preserve">1.1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9">
              <w:r>
                <w:drawing>
                  <wp:inline>
                    <wp:extent cx="2552700" cy="2552700"/>
                    <wp:effectExtent b="0" l="0" r="0" t="0"/>
                    <wp:docPr descr="" title="" id="37" name="Picture"/>
                    <a:graphic>
                      <a:graphicData uri="http://schemas.openxmlformats.org/drawingml/2006/picture">
                        <pic:pic>
                          <pic:nvPicPr>
                            <pic:cNvPr descr="https://www.fws.gov/data/sites/default/files/styles/width_825/public/2019-09/data-lifecycle-graphic_2.png?itok=PHzTuZu3" id="38" name="Picture"/>
                            <pic:cNvPicPr>
                              <a:picLocks noChangeArrowheads="1" noChangeAspect="1"/>
                            </pic:cNvPicPr>
                          </pic:nvPicPr>
                          <pic:blipFill>
                            <a:blip r:embed="rId36"/>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4985"/>
        <w:tblLook w:firstRow="0" w:lastRow="0" w:firstColumn="0" w:lastColumn="0" w:noHBand="0" w:noVBand="0" w:val="0000"/>
        <w:jc w:val="start"/>
      </w:tblPr>
      <w:tblGrid>
        <w:gridCol w:w="1674"/>
        <w:gridCol w:w="5960"/>
        <w:gridCol w:w="130"/>
        <w:gridCol w:w="130"/>
      </w:tblGrid>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plan_3.png?itok=qfLmDr2I"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p>
            <w:pPr>
              <w:pStyle w:val="Compact"/>
            </w:pPr>
          </w:p>
        </w:tc>
        <w:tc>
          <w:tcPr/>
          <w:p>
            <w:pPr>
              <w:pStyle w:val="Compact"/>
            </w:pP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quire_3.png?itok=oyw5uIlY"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w:t>
            </w:r>
          </w:p>
        </w:tc>
        <w:tc>
          <w:tcPr/>
          <w:p>
            <w:pPr>
              <w:pStyle w:val="Compact"/>
            </w:pPr>
          </w:p>
        </w:tc>
        <w:tc>
          <w:tcPr/>
          <w:p>
            <w:pPr>
              <w:pStyle w:val="Compact"/>
            </w:pP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maintain_3.png?itok=OHGYA3sl"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p>
            <w:pPr>
              <w:pStyle w:val="Compact"/>
            </w:pPr>
          </w:p>
        </w:tc>
        <w:tc>
          <w:tcPr/>
          <w:p>
            <w:pPr>
              <w:pStyle w:val="Compact"/>
            </w:pP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ccess_3.png?itok=v7cjtSOH"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p>
            <w:pPr>
              <w:pStyle w:val="Compact"/>
            </w:pPr>
          </w:p>
        </w:tc>
        <w:tc>
          <w:tcPr/>
          <w:p>
            <w:pPr>
              <w:pStyle w:val="Compact"/>
            </w:pPr>
          </w:p>
        </w:tc>
      </w:tr>
      <w:tr>
        <w:tc>
          <w:tcPr/>
          <w:p>
            <w:pPr>
              <w:pStyle w:val="Compact"/>
              <w:jc w:val="left"/>
            </w:pPr>
            <w:r>
              <w:drawing>
                <wp:inline>
                  <wp:extent cx="952500" cy="952500"/>
                  <wp:effectExtent b="0" l="0" r="0" t="0"/>
                  <wp:docPr descr="" title="" id="53" name="Picture"/>
                  <a:graphic>
                    <a:graphicData uri="http://schemas.openxmlformats.org/drawingml/2006/picture">
                      <pic:pic>
                        <pic:nvPicPr>
                          <pic:cNvPr descr="https://www.fws.gov/data/sites/default/files/styles/width_825/public/2019-09/data_lifecycle_evaluate_3.png?itok=epsQPcX1" id="54" name="Picture"/>
                          <pic:cNvPicPr>
                            <a:picLocks noChangeArrowheads="1" noChangeAspect="1"/>
                          </pic:cNvPicPr>
                        </pic:nvPicPr>
                        <pic:blipFill>
                          <a:blip r:embed="rId52"/>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p>
            <w:pPr>
              <w:pStyle w:val="Compact"/>
            </w:pPr>
          </w:p>
        </w:tc>
        <w:tc>
          <w:tcPr/>
          <w:p>
            <w:pPr>
              <w:pStyle w:val="Compact"/>
            </w:pPr>
          </w:p>
        </w:tc>
      </w:tr>
      <w:tr>
        <w:tc>
          <w:tcPr/>
          <w:p>
            <w:pPr>
              <w:pStyle w:val="Compact"/>
              <w:jc w:val="left"/>
            </w:pPr>
            <w:r>
              <w:drawing>
                <wp:inline>
                  <wp:extent cx="952500" cy="952500"/>
                  <wp:effectExtent b="0" l="0" r="0" t="0"/>
                  <wp:docPr descr="" title="" id="56" name="Picture"/>
                  <a:graphic>
                    <a:graphicData uri="http://schemas.openxmlformats.org/drawingml/2006/picture">
                      <pic:pic>
                        <pic:nvPicPr>
                          <pic:cNvPr descr="https://www.fws.gov/data/sites/default/files/styles/width_825/public/2019-09/data_lifecycle_archive_3.png?itok=8chNBA3G" id="57" name="Picture"/>
                          <pic:cNvPicPr>
                            <a:picLocks noChangeArrowheads="1" noChangeAspect="1"/>
                          </pic:cNvPicPr>
                        </pic:nvPicPr>
                        <pic:blipFill>
                          <a:blip r:embed="rId55"/>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c>
          <w:tcPr/>
          <w:p>
            <w:pPr>
              <w:pStyle w:val="Compact"/>
            </w:pPr>
          </w:p>
        </w:tc>
        <w:tc>
          <w:tcPr/>
          <w:p>
            <w:pPr>
              <w:pStyle w:val="Compact"/>
            </w:pPr>
          </w:p>
        </w:tc>
      </w:tr>
      <w:tr>
        <w:tc>
          <w:tcPr/>
          <w:p>
            <w:pPr>
              <w:pStyle w:val="Compact"/>
              <w:jc w:val="left"/>
            </w:pPr>
            <w:r>
              <w:drawing>
                <wp:inline>
                  <wp:extent cx="952500" cy="1095663"/>
                  <wp:effectExtent b="0" l="0" r="0" t="0"/>
                  <wp:docPr descr="" title="" id="59" name="Picture"/>
                  <a:graphic>
                    <a:graphicData uri="http://schemas.openxmlformats.org/drawingml/2006/picture">
                      <pic:pic>
                        <pic:nvPicPr>
                          <pic:cNvPr descr="https://www.fws.gov/data/sites/default/files/styles/width_825/public/2019-09/qa-qc_icon_3.png?itok=17L7s1tE" id="60" name="Picture"/>
                          <pic:cNvPicPr>
                            <a:picLocks noChangeArrowheads="1" noChangeAspect="1"/>
                          </pic:cNvPicPr>
                        </pic:nvPicPr>
                        <pic:blipFill>
                          <a:blip r:embed="rId58"/>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p>
            <w:pPr>
              <w:pStyle w:val="Compact"/>
            </w:pPr>
          </w:p>
        </w:tc>
        <w:tc>
          <w:tcPr/>
          <w:p>
            <w:pPr>
              <w:pStyle w:val="Compact"/>
            </w:pPr>
          </w:p>
        </w:tc>
      </w:tr>
    </w:tbl>
    <w:p>
      <w:pPr>
        <w:pStyle w:val="BodyText"/>
      </w:pPr>
      <w:r>
        <w:t xml:space="preserve">The following chapters describe our internal processes and standards to follow throughout each step in the data life cycle.</w:t>
      </w:r>
    </w:p>
    <w:bookmarkEnd w:id="61"/>
    <w:bookmarkEnd w:id="62"/>
    <w:bookmarkStart w:id="79" w:name="sec-formats-standards"/>
    <w:p>
      <w:pPr>
        <w:pStyle w:val="Heading1"/>
      </w:pPr>
      <w:r>
        <w:t xml:space="preserve">2. Formats &amp; standards</w:t>
      </w:r>
    </w:p>
    <w:bookmarkStart w:id="71" w:name="data-formats"/>
    <w:p>
      <w:pPr>
        <w:pStyle w:val="Heading2"/>
      </w:pPr>
      <w:r>
        <w:t xml:space="preserve">2.1 Data formats</w:t>
      </w:r>
    </w:p>
    <w:p>
      <w:pPr>
        <w:pStyle w:val="FirstParagraph"/>
      </w:pPr>
      <w:r>
        <w:t xml:space="preserve">Data generated from or integrated into WaSHI can be non-digital or digital.</w:t>
      </w:r>
    </w:p>
    <w:bookmarkStart w:id="63"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63"/>
    <w:bookmarkStart w:id="70"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870"/>
        <w:gridCol w:w="4180"/>
        <w:gridCol w:w="187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64">
              <w:r>
                <w:rPr>
                  <w:rStyle w:val="Hyperlink"/>
                </w:rPr>
                <w:t xml:space="preserve">OSU PRISM</w:t>
              </w:r>
            </w:hyperlink>
            <w:r>
              <w:t xml:space="preserve">,</w:t>
            </w:r>
            <w:r>
              <w:t xml:space="preserve"> </w:t>
            </w:r>
            <w:hyperlink r:id="rId65">
              <w:r>
                <w:rPr>
                  <w:rStyle w:val="Hyperlink"/>
                </w:rPr>
                <w:t xml:space="preserve">NOAA</w:t>
              </w:r>
            </w:hyperlink>
            <w:r>
              <w:t xml:space="preserve">,</w:t>
            </w:r>
            <w:r>
              <w:t xml:space="preserve"> </w:t>
            </w:r>
            <w:hyperlink r:id="rId66">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7">
              <w:r>
                <w:rPr>
                  <w:rStyle w:val="Hyperlink"/>
                </w:rPr>
                <w:t xml:space="preserve">NRCS Web Soil Survey</w:t>
              </w:r>
            </w:hyperlink>
            <w:r>
              <w:t xml:space="preserve">,</w:t>
            </w:r>
            <w:r>
              <w:t xml:space="preserve"> </w:t>
            </w:r>
            <w:hyperlink r:id="rId68">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9">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70"/>
    <w:bookmarkEnd w:id="71"/>
    <w:bookmarkStart w:id="78"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72">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3"/>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3"/>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74" name="Picture"/>
                  <a:graphic>
                    <a:graphicData uri="http://schemas.openxmlformats.org/drawingml/2006/picture">
                      <pic:pic>
                        <pic:nvPicPr>
                          <pic:cNvPr descr="https://imgs.xkcd.com/comics/iso_8601.png" id="75" name="Picture"/>
                          <pic:cNvPicPr>
                            <a:picLocks noChangeArrowheads="1" noChangeAspect="1"/>
                          </pic:cNvPicPr>
                        </pic:nvPicPr>
                        <pic:blipFill>
                          <a:blip r:embed="rId73"/>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ISO 8601</w:t>
            </w:r>
            <w:r>
              <w:t xml:space="preserve">”</w:t>
            </w:r>
            <w:r>
              <w:t xml:space="preserve"> </w:t>
            </w:r>
            <w:r>
              <w:t xml:space="preserve">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6">
        <w:r>
          <w:rPr>
            <w:rStyle w:val="Hyperlink"/>
          </w:rPr>
          <w:t xml:space="preserve">ISO 19115 standard</w:t>
        </w:r>
      </w:hyperlink>
      <w:r>
        <w:t xml:space="preserve"> </w:t>
      </w:r>
      <w:r>
        <w:t xml:space="preserve">by following Esri’s</w:t>
      </w:r>
      <w:r>
        <w:t xml:space="preserve"> </w:t>
      </w:r>
      <w:hyperlink r:id="rId77">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78"/>
    <w:bookmarkEnd w:id="79"/>
    <w:bookmarkStart w:id="103" w:name="sec-naming"/>
    <w:p>
      <w:pPr>
        <w:pStyle w:val="Heading1"/>
      </w:pPr>
      <w:r>
        <w:t xml:space="preserve">3.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81" name="Picture"/>
                  <a:graphic>
                    <a:graphicData uri="http://schemas.openxmlformats.org/drawingml/2006/picture">
                      <pic:pic>
                        <pic:nvPicPr>
                          <pic:cNvPr descr="https://imgs.xkcd.com/comics/documents.png" id="82" name="Picture"/>
                          <pic:cNvPicPr>
                            <a:picLocks noChangeArrowheads="1" noChangeAspect="1"/>
                          </pic:cNvPicPr>
                        </pic:nvPicPr>
                        <pic:blipFill>
                          <a:blip r:embed="rId80"/>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4" w:name="why-are-conventions-important"/>
    <w:p>
      <w:pPr>
        <w:pStyle w:val="Heading2"/>
      </w:pPr>
      <w:r>
        <w:t xml:space="preserve">3.1 Why are conventions important?</w:t>
      </w:r>
    </w:p>
    <w:p>
      <w:pPr>
        <w:numPr>
          <w:ilvl w:val="0"/>
          <w:numId w:val="1004"/>
        </w:numPr>
      </w:pPr>
      <w:r>
        <w:t xml:space="preserve">Improves consistency and predictability, making it easier to browse folders and know what the file/folder contains.</w:t>
      </w:r>
    </w:p>
    <w:p>
      <w:pPr>
        <w:numPr>
          <w:ilvl w:val="0"/>
          <w:numId w:val="1004"/>
        </w:numPr>
      </w:pPr>
      <w:r>
        <w:t xml:space="preserve">Easily sort and retrieve files by date, conservation district, or other theme.</w:t>
      </w:r>
    </w:p>
    <w:p>
      <w:pPr>
        <w:numPr>
          <w:ilvl w:val="0"/>
          <w:numId w:val="1004"/>
        </w:numPr>
      </w:pPr>
      <w:r>
        <w:t xml:space="preserve">Facilitates collaboration so all team members can find the information they need.</w:t>
      </w:r>
    </w:p>
    <w:p>
      <w:pPr>
        <w:numPr>
          <w:ilvl w:val="0"/>
          <w:numId w:val="1004"/>
        </w:numPr>
      </w:pPr>
      <w:r>
        <w:t xml:space="preserve">Standardizes file paths and URLs for efficient programming and website hosting.</w:t>
      </w:r>
    </w:p>
    <w:p>
      <w:pPr>
        <w:numPr>
          <w:ilvl w:val="1"/>
          <w:numId w:val="1005"/>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5"/>
        </w:numPr>
      </w:pPr>
      <w:r>
        <w:t xml:space="preserve">URLs cannot have spaces in them. They must be escaped with this 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3">
        <w:r>
          <w:rPr>
            <w:rStyle w:val="Hyperlink"/>
          </w:rPr>
          <w:t xml:space="preserve">Learn the Web webpage</w:t>
        </w:r>
      </w:hyperlink>
      <w:r>
        <w:t xml:space="preserve">.</w:t>
      </w:r>
    </w:p>
    <w:bookmarkEnd w:id="84"/>
    <w:bookmarkStart w:id="101" w:name="sec-naming-best-practices"/>
    <w:p>
      <w:pPr>
        <w:pStyle w:val="Heading2"/>
      </w:pPr>
      <w:r>
        <w:t xml:space="preserve">3.2 Best practices</w:t>
      </w:r>
    </w:p>
    <w:p>
      <w:pPr>
        <w:pStyle w:val="FirstParagraph"/>
      </w:pPr>
      <w:r>
        <w:rPr>
          <w:bCs/>
          <w:b/>
        </w:rPr>
        <w:t xml:space="preserve">Some files and folders in our shared drive do not follow these best practices or naming conventions. We are learning and improving as we go.</w:t>
      </w:r>
    </w:p>
    <w:p>
      <w:pPr>
        <w:pStyle w:val="BodyText"/>
      </w:pPr>
      <w:r>
        <w:t xml:space="preserve">These are guidelines and naming things is hard, so try your best. If you’re not sure how to name some files or you’re adding a bunch of files that came from somewhere else, Jadey can help you organize and bulk rename them.</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 following these best practices.</w:t>
      </w:r>
    </w:p>
    <w:bookmarkStart w:id="89" w:name="meaningful-name-casing"/>
    <w:p>
      <w:pPr>
        <w:pStyle w:val="Heading3"/>
      </w:pPr>
      <w:r>
        <w:t xml:space="preserve">Meaningful name casing</w:t>
      </w:r>
    </w:p>
    <w:p>
      <w:pPr>
        <w:pStyle w:val="FirstParagraph"/>
      </w:pPr>
      <w:r>
        <w:t xml:space="preserve">Different conventions work better for different purposes (folders and files versus programming objects).</w:t>
      </w:r>
    </w:p>
    <w:p>
      <w:pPr>
        <w:numPr>
          <w:ilvl w:val="0"/>
          <w:numId w:val="1006"/>
        </w:numPr>
      </w:pPr>
      <w:r>
        <w:rPr>
          <w:bCs/>
          <w:b/>
        </w:rPr>
        <w:t xml:space="preserve">kebab-case</w:t>
      </w:r>
      <w:r>
        <w:t xml:space="preserve">: all lowercase with hyphens separating words. Use for all</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6"/>
        </w:numPr>
      </w:pPr>
      <w:r>
        <w:rPr>
          <w:bCs/>
          <w:b/>
        </w:rPr>
        <w:t xml:space="preserve">snake_case</w:t>
      </w:r>
      <w:r>
        <w:t xml:space="preserve">: all lowercase with underscores separating words. Only use for</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9.2.3.2</w:t>
        </w:r>
      </w:hyperlink>
      <w:r>
        <w:t xml:space="preserve"> </w:t>
      </w:r>
      <w:r>
        <w:t xml:space="preserve">for example R errors when including hyphens in object names.</w:t>
      </w:r>
    </w:p>
    <w:p>
      <w:pPr>
        <w:numPr>
          <w:ilvl w:val="0"/>
          <w:numId w:val="1006"/>
        </w:numPr>
      </w:pPr>
      <w:r>
        <w:rPr>
          <w:bCs/>
          <w:b/>
        </w:rPr>
        <w:t xml:space="preserve">UpperCamelCase</w:t>
      </w:r>
      <w:r>
        <w:t xml:space="preserve">: first letter of each word is capitalized. Only use for</w:t>
      </w:r>
      <w:r>
        <w:t xml:space="preserve"> </w:t>
      </w:r>
      <w:r>
        <w:rPr>
          <w:bCs/>
          <w:b/>
        </w:rPr>
        <w:t xml:space="preserve">variables</w:t>
      </w:r>
      <w:r>
        <w:t xml:space="preserve"> </w:t>
      </w:r>
      <w:r>
        <w:t xml:space="preserve">in spreadsheets and tables. If we used snake_case, the soil health indicators with units would be way too long. Using an</w:t>
      </w:r>
      <w:r>
        <w:t xml:space="preserve"> </w:t>
      </w:r>
      <w:r>
        <w:rPr>
          <w:rStyle w:val="VerbatimChar"/>
        </w:rPr>
        <w:t xml:space="preserve">_</w:t>
      </w:r>
      <w:r>
        <w:t xml:space="preserve"> </w:t>
      </w:r>
      <w:r>
        <w:t xml:space="preserve">to separate the measurement from the unit allows us to more easily transform our data with code.</w:t>
      </w:r>
      <w:r>
        <w:t xml:space="preserve"> </w:t>
      </w:r>
      <w:r>
        <w:rPr>
          <w:rStyle w:val="VerbatimChar"/>
        </w:rPr>
        <w:t xml:space="preserve">96HrMinC_MgCKgDay</w:t>
      </w:r>
      <w:r>
        <w:t xml:space="preserve"> </w:t>
      </w:r>
      <w:r>
        <w:t xml:space="preserve">instead of</w:t>
      </w:r>
      <w:r>
        <w:t xml:space="preserve"> </w:t>
      </w:r>
      <w:r>
        <w:rPr>
          <w:rStyle w:val="VerbatimChar"/>
        </w:rPr>
        <w:t xml:space="preserve">96_hr_min_c_mg_kg_day</w:t>
      </w:r>
      <w:r>
        <w:t xml:space="preserve">. See</w:t>
      </w:r>
      <w:r>
        <w:t xml:space="preserve"> </w:t>
      </w:r>
      <w:hyperlink w:anchor="sec-vars-code">
        <w:r>
          <w:rPr>
            <w:rStyle w:val="Hyperlink"/>
          </w:rPr>
          <w:t xml:space="preserve">Section 3.2.10</w:t>
        </w:r>
      </w:hyperlink>
      <w:r>
        <w:t xml:space="preserve"> </w:t>
      </w:r>
      <w:r>
        <w:t xml:space="preserve">and</w:t>
      </w:r>
      <w:r>
        <w:t xml:space="preserve"> </w:t>
      </w:r>
      <w:hyperlink w:anchor="sec-variables-in-a-dataset">
        <w:r>
          <w:rPr>
            <w:rStyle w:val="Hyperlink"/>
          </w:rPr>
          <w:t xml:space="preserve">Section 9.2.3.1</w:t>
        </w:r>
      </w:hyperlink>
      <w:r>
        <w:t xml:space="preserve"> </w:t>
      </w:r>
      <w:r>
        <w:t xml:space="preserve">for more details.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6" name="Picture"/>
                  <a:graphic>
                    <a:graphicData uri="http://schemas.openxmlformats.org/drawingml/2006/picture">
                      <pic:pic>
                        <pic:nvPicPr>
                          <pic:cNvPr descr="https://cdn.myportfolio.com/45214904-6a61-4e23-98d6-b140f8654a40/dbb99049-2916-4bc8-824f-1816f5c4f06d_rw_1920.png?h=f0b45a30ba31ad414562d1085cd6c172" id="87" name="Picture"/>
                          <pic:cNvPicPr>
                            <a:picLocks noChangeArrowheads="1" noChangeAspect="1"/>
                          </pic:cNvPicPr>
                        </pic:nvPicPr>
                        <pic:blipFill>
                          <a:blip r:embed="rId85"/>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8">
              <w:r>
                <w:rPr>
                  <w:rStyle w:val="Hyperlink"/>
                </w:rPr>
                <w:t xml:space="preserve">@allison_horst</w:t>
              </w:r>
            </w:hyperlink>
            <w:r>
              <w:t xml:space="preserve">.</w:t>
            </w:r>
          </w:p>
        </w:tc>
      </w:tr>
    </w:tbl>
    <w:bookmarkEnd w:id="89"/>
    <w:bookmarkStart w:id="90"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7"/>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7"/>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0"/>
    <w:bookmarkStart w:id="91"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91"/>
    <w:bookmarkStart w:id="92"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Omit prepositions and articles when possible. Abbreviate long words. The path limit on Windows is 260 characters.</w:t>
      </w:r>
    </w:p>
    <w:bookmarkEnd w:id="92"/>
    <w:bookmarkStart w:id="93"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2">
        <w:r>
          <w:rPr>
            <w:rStyle w:val="Hyperlink"/>
          </w:rPr>
          <w:t xml:space="preserve">ISO 8601 standard</w:t>
        </w:r>
      </w:hyperlink>
      <w:r>
        <w:t xml:space="preserve">. Left pad single-digit months and days with a zero. This maintains the chronological order of records when they are sorted alphanumerically.</w:t>
      </w:r>
    </w:p>
    <w:tbl>
      <w:tblPr>
        <w:tblStyle w:val="Table"/>
        <w:tblW w:type="pct" w:w="3542"/>
        <w:tblLook w:firstRow="1" w:lastRow="0" w:firstColumn="0" w:lastColumn="0" w:noHBand="0" w:noVBand="0" w:val="0020"/>
        <w:jc w:val="start"/>
      </w:tblPr>
      <w:tblGrid>
        <w:gridCol w:w="286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3"/>
    <w:bookmarkStart w:id="94"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 By putting the conservation district name in the front, we can sort by district. Or, we can sort by date by putting the date before the district name.</w:t>
      </w:r>
    </w:p>
    <w:tbl>
      <w:tblPr>
        <w:tblStyle w:val="Table"/>
        <w:tblW w:type="pct" w:w="4861"/>
        <w:tblLook w:firstRow="1" w:lastRow="0" w:firstColumn="0" w:lastColumn="0" w:noHBand="0" w:noVBand="0" w:val="0020"/>
        <w:jc w:val="start"/>
      </w:tblPr>
      <w:tblGrid>
        <w:gridCol w:w="3850"/>
        <w:gridCol w:w="385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4"/>
    <w:bookmarkStart w:id="95" w:name="sec-version-numbers"/>
    <w:p>
      <w:pPr>
        <w:pStyle w:val="Heading3"/>
      </w:pPr>
      <w:r>
        <w:t xml:space="preserve">Version numbers</w:t>
      </w:r>
    </w:p>
    <w:p>
      <w:pPr>
        <w:pStyle w:val="FirstParagraph"/>
      </w:pPr>
      <w:r>
        <w:t xml:space="preserve">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Table"/>
        <w:tblW w:type="pct" w:w="3889"/>
        <w:tblLook w:firstRow="1" w:lastRow="0" w:firstColumn="0" w:lastColumn="0" w:noHBand="0" w:noVBand="0" w:val="0020"/>
        <w:jc w:val="start"/>
      </w:tblPr>
      <w:tblGrid>
        <w:gridCol w:w="3630"/>
        <w:gridCol w:w="253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5"/>
    <w:bookmarkStart w:id="97"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2023_sop-soil-health-monitoring_lm-jr.docx</w:t>
      </w:r>
      <w:r>
        <w:t xml:space="preserve">). This ensures a version is kept as a backup. Alternatively, use</w:t>
      </w:r>
      <w:r>
        <w:t xml:space="preserve"> </w:t>
      </w:r>
      <w:hyperlink r:id="rId96">
        <w:r>
          <w:rPr>
            <w:rStyle w:val="Hyperlink"/>
          </w:rPr>
          <w:t xml:space="preserve">Track Changes</w:t>
        </w:r>
      </w:hyperlink>
      <w:r>
        <w:t xml:space="preserve"> </w:t>
      </w:r>
      <w:r>
        <w:t xml:space="preserve">if working in a MS Word document.</w:t>
      </w:r>
    </w:p>
    <w:bookmarkEnd w:id="97"/>
    <w:bookmarkStart w:id="98" w:name="literature-and-references"/>
    <w:p>
      <w:pPr>
        <w:pStyle w:val="Heading3"/>
      </w:pPr>
      <w:r>
        <w:t xml:space="preserve">Literature and references</w:t>
      </w:r>
    </w:p>
    <w:p>
      <w:pPr>
        <w:pStyle w:val="FirstParagraph"/>
      </w:pPr>
      <w:r>
        <w:t xml:space="preserve">When saving journal articles, user guides, and other reference materials, use the convention</w:t>
      </w:r>
      <w:r>
        <w:t xml:space="preserve"> </w:t>
      </w:r>
      <w:r>
        <w:rPr>
          <w:rStyle w:val="VerbatimChar"/>
        </w:rPr>
        <w:t xml:space="preserve">author_year_abbreviated-title</w:t>
      </w:r>
      <w:r>
        <w:t xml:space="preserve"> </w:t>
      </w:r>
      <w:r>
        <w:t xml:space="preserve">where each authors’ last name is separated with a hyphen, the title is abbreviated, and hyphens separate each word of the title. Remember to use underscores to separate different metadata.</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98"/>
    <w:bookmarkStart w:id="100" w:name="sec-vars-code"/>
    <w:p>
      <w:pPr>
        <w:pStyle w:val="Heading3"/>
      </w:pPr>
      <w:r>
        <w:t xml:space="preserve">Variables and code</w:t>
      </w:r>
    </w:p>
    <w:p>
      <w:pPr>
        <w:pStyle w:val="FirstParagraph"/>
      </w:pPr>
      <w:r>
        <w:t xml:space="preserve">Naming conventions for variables and code differ from folders and files. The hyphens in kebab-case cause errors in R and SQL code. Additionally, hyphens, spaces, and other special characters are</w:t>
      </w:r>
      <w:r>
        <w:t xml:space="preserve"> </w:t>
      </w:r>
      <w:hyperlink r:id="rId99">
        <w:r>
          <w:rPr>
            <w:rStyle w:val="Hyperlink"/>
          </w:rPr>
          <w:t xml:space="preserve">invalid for ArcGIS table and field names</w:t>
        </w:r>
      </w:hyperlink>
      <w:r>
        <w:t xml:space="preserve">.</w:t>
      </w:r>
    </w:p>
    <w:p>
      <w:pPr>
        <w:numPr>
          <w:ilvl w:val="0"/>
          <w:numId w:val="1008"/>
        </w:numPr>
      </w:pPr>
      <w:r>
        <w:t xml:space="preserve">Use</w:t>
      </w:r>
      <w:r>
        <w:t xml:space="preserve"> </w:t>
      </w:r>
      <w:r>
        <w:rPr>
          <w:bCs/>
          <w:b/>
        </w:rPr>
        <w:t xml:space="preserve">UpperCamelCase</w:t>
      </w:r>
      <w:r>
        <w:t xml:space="preserve"> </w:t>
      </w:r>
      <w:r>
        <w:t xml:space="preserve">for</w:t>
      </w:r>
      <w:r>
        <w:t xml:space="preserve"> </w:t>
      </w:r>
      <w:r>
        <w:rPr>
          <w:bCs/>
          <w:b/>
        </w:rPr>
        <w:t xml:space="preserve">variables</w:t>
      </w:r>
      <w:r>
        <w:t xml:space="preserve"> </w:t>
      </w:r>
      <w:r>
        <w:t xml:space="preserve">(column names of spreadsheets and tables).</w:t>
      </w:r>
    </w:p>
    <w:p>
      <w:pPr>
        <w:numPr>
          <w:ilvl w:val="0"/>
          <w:numId w:val="1008"/>
        </w:numPr>
      </w:pPr>
      <w:r>
        <w:t xml:space="preserve">Use</w:t>
      </w:r>
      <w:r>
        <w:t xml:space="preserve"> </w:t>
      </w:r>
      <w:r>
        <w:rPr>
          <w:bCs/>
          <w:b/>
        </w:rPr>
        <w:t xml:space="preserve">snake_case</w:t>
      </w:r>
      <w:r>
        <w:t xml:space="preserve"> </w:t>
      </w:r>
      <w:r>
        <w:t xml:space="preserve">for naming</w:t>
      </w:r>
      <w:r>
        <w:t xml:space="preserve"> </w:t>
      </w:r>
      <w:r>
        <w:rPr>
          <w:bCs/>
          <w:b/>
        </w:rPr>
        <w:t xml:space="preserve">code objects</w:t>
      </w:r>
      <w:r>
        <w:t xml:space="preserve">, including R data structures (vectors, lists, dataframes) and functions.</w:t>
      </w:r>
    </w:p>
    <w:p>
      <w:pPr>
        <w:pStyle w:val="FirstParagraph"/>
      </w:pPr>
      <w:r>
        <w:t xml:space="preserve">In variable names, we include the measurement with the unit for clarity and self-documentation when sharing our data. This prevents unit confusion and reduces the risk of misinterpreting or inappropriately using the data. Using UpperCamelCase with an underscore to separate the measurement from the unit helps with readability and consistency.</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0"/>
    <w:bookmarkEnd w:id="101"/>
    <w:bookmarkStart w:id="102" w:name="sec-naming-examples"/>
    <w:p>
      <w:pPr>
        <w:pStyle w:val="Heading2"/>
      </w:pPr>
      <w:r>
        <w:t xml:space="preserve">3.3 Naming examples</w:t>
      </w:r>
    </w:p>
    <w:tbl>
      <w:tblPr>
        <w:tblStyle w:val="Table"/>
        <w:tblW w:type="pct" w:w="4969"/>
        <w:tblLook w:firstRow="1" w:lastRow="0" w:firstColumn="0" w:lastColumn="0" w:noHBand="0" w:noVBand="0" w:val="0020"/>
        <w:jc w:val="start"/>
      </w:tblPr>
      <w:tblGrid>
        <w:gridCol w:w="1732"/>
        <w:gridCol w:w="1881"/>
        <w:gridCol w:w="4257"/>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jc w:val="left"/>
            </w:pPr>
            <w:r>
              <w:rPr>
                <w:bCs/>
                <w:b/>
              </w:rPr>
              <w:t xml:space="preserve">Variables</w:t>
            </w:r>
          </w:p>
          <w:p>
            <w:pPr>
              <w:jc w:val="left"/>
            </w:pPr>
            <w:r>
              <w:t xml:space="preserve">(column names)</w:t>
            </w:r>
          </w:p>
        </w:tc>
        <w:tc>
          <w:tcPr/>
          <w:p>
            <w:pPr>
              <w:pStyle w:val="Compact"/>
              <w:jc w:val="left"/>
            </w:pPr>
            <w:r>
              <w:t xml:space="preserve">UpperCamelCase</w:t>
            </w:r>
          </w:p>
        </w:tc>
        <w:tc>
          <w:tcPr/>
          <w:p>
            <w:pPr>
              <w:jc w:val="left"/>
            </w:pPr>
            <w:r>
              <w:t xml:space="preserve">SampleId</w:t>
            </w:r>
          </w:p>
          <w:p>
            <w:pPr>
              <w:jc w:val="left"/>
            </w:pPr>
            <w:r>
              <w:t xml:space="preserve">TOC_Percent</w:t>
            </w:r>
          </w:p>
          <w:p>
            <w:pPr>
              <w:jc w:val="left"/>
            </w:pPr>
            <w:r>
              <w:t xml:space="preserve">PMN_MgKg</w:t>
            </w:r>
          </w:p>
        </w:tc>
      </w:tr>
      <w:tr>
        <w:tc>
          <w:tcPr/>
          <w:p>
            <w:pPr>
              <w:pStyle w:val="Compact"/>
              <w:jc w:val="left"/>
            </w:pPr>
            <w:r>
              <w:rPr>
                <w:bCs/>
                <w:b/>
              </w:rPr>
              <w:t xml:space="preserve">Code</w:t>
            </w:r>
          </w:p>
        </w:tc>
        <w:tc>
          <w:tcPr/>
          <w:p>
            <w:pPr>
              <w:pStyle w:val="Compact"/>
              <w:jc w:val="left"/>
            </w:pPr>
            <w:r>
              <w:t xml:space="preserve">snake_case</w:t>
            </w:r>
          </w:p>
        </w:tc>
        <w:tc>
          <w:tcPr/>
          <w:p>
            <w:pPr>
              <w:jc w:val="left"/>
            </w:pPr>
            <w:r>
              <w:t xml:space="preserve">primary_color</w:t>
            </w:r>
          </w:p>
          <w:p>
            <w:pPr>
              <w:jc w:val="left"/>
            </w:pPr>
            <w:r>
              <w:t xml:space="preserve">crop_summary</w:t>
            </w:r>
          </w:p>
          <w:p>
            <w:pPr>
              <w:jc w:val="left"/>
            </w:pPr>
            <w:r>
              <w:t xml:space="preserve">assign_quality_codes()</w:t>
            </w:r>
          </w:p>
        </w:tc>
      </w:tr>
    </w:tbl>
    <w:bookmarkEnd w:id="102"/>
    <w:bookmarkEnd w:id="103"/>
    <w:bookmarkStart w:id="107" w:name="sec-organization"/>
    <w:p>
      <w:pPr>
        <w:pStyle w:val="Heading1"/>
      </w:pPr>
      <w:r>
        <w:t xml:space="preserve">4. Organization</w:t>
      </w:r>
    </w:p>
    <w:p>
      <w:pPr>
        <w:pStyle w:val="FirstParagraph"/>
      </w:pPr>
      <w:r>
        <w:t xml:space="preserve">We organize our folders into a hierarchical structure to clearly delineate segments of our projects, improve searchability, and ensure reproducibility across years.</w:t>
      </w:r>
    </w:p>
    <w:bookmarkStart w:id="104" w:name="folder-structure"/>
    <w:p>
      <w:pPr>
        <w:pStyle w:val="Heading2"/>
      </w:pPr>
      <w:r>
        <w:t xml:space="preserve">4.1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p>
      <w:pPr>
        <w:pStyle w:val="FirstParagraph"/>
      </w:pPr>
      <w:r>
        <w:t xml:space="preserve">It’s good practice to maintain the raw data, see how to set files to</w:t>
      </w:r>
      <w:r>
        <w:t xml:space="preserve"> </w:t>
      </w:r>
      <w:r>
        <w:rPr>
          <w:rStyle w:val="VerbatimChar"/>
        </w:rPr>
        <w:t xml:space="preserve">Read-Only</w:t>
      </w:r>
      <w:r>
        <w:t xml:space="preserve"> </w:t>
      </w:r>
      <w:r>
        <w:t xml:space="preserve">in</w:t>
      </w:r>
      <w:r>
        <w:t xml:space="preserve"> </w:t>
      </w:r>
      <w:hyperlink w:anchor="sec-raw-data">
        <w:r>
          <w:rPr>
            <w:rStyle w:val="Hyperlink"/>
          </w:rPr>
          <w:t xml:space="preserve">Section 5.2</w:t>
        </w:r>
      </w:hyperlink>
      <w:r>
        <w:t xml:space="preserve">.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soil-health-initative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many more levels or the hierarchy becomes difficult to manage.</w:t>
      </w:r>
    </w:p>
    <w:bookmarkEnd w:id="104"/>
    <w:bookmarkStart w:id="105" w:name="archive-folders"/>
    <w:p>
      <w:pPr>
        <w:pStyle w:val="Heading2"/>
      </w:pPr>
      <w:r>
        <w:t xml:space="preserve">4.2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05"/>
    <w:bookmarkStart w:id="106"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06"/>
    <w:bookmarkEnd w:id="107"/>
    <w:bookmarkStart w:id="135" w:name="sec-storage"/>
    <w:p>
      <w:pPr>
        <w:pStyle w:val="Heading1"/>
      </w:pPr>
      <w:r>
        <w:t xml:space="preserve">5. Storage</w:t>
      </w:r>
    </w:p>
    <w:p>
      <w:pPr>
        <w:pStyle w:val="FirstParagraph"/>
      </w:pPr>
      <w:r>
        <w:t xml:space="preserve">Non-digital data, such as paper forms, must be transcribed or</w:t>
      </w:r>
      <w:r>
        <w:t xml:space="preserve"> </w:t>
      </w:r>
      <w:r>
        <w:t xml:space="preserve">converted to digital file formats and then stored in the WaSHI filing</w:t>
      </w:r>
      <w:r>
        <w:t xml:space="preserve"> </w:t>
      </w:r>
      <w:r>
        <w:t xml:space="preserve">cabinet in the Natural Resources Building in Olympia.</w:t>
      </w:r>
    </w:p>
    <w:p>
      <w:pPr>
        <w:pStyle w:val="BodyText"/>
      </w:pPr>
      <w:r>
        <w:t xml:space="preserve">All digital data are stored in the WSDA shared drives, and other</w:t>
      </w:r>
      <w:r>
        <w:t xml:space="preserve"> </w:t>
      </w:r>
      <w:r>
        <w:t xml:space="preserve">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08">
        <w:r>
          <w:rPr>
            <w:rStyle w:val="Hyperlink"/>
          </w:rPr>
          <w:t xml:space="preserve">Y:\NRAS\soil-health-initiative</w:t>
        </w:r>
      </w:hyperlink>
    </w:p>
    <w:p>
      <w:pPr>
        <w:numPr>
          <w:ilvl w:val="0"/>
          <w:numId w:val="1009"/>
        </w:numPr>
        <w:pStyle w:val="Compact"/>
      </w:pPr>
      <w:r>
        <w:t xml:space="preserve">GIS:</w:t>
      </w:r>
      <w:r>
        <w:t xml:space="preserve"> </w:t>
      </w:r>
      <w:hyperlink r:id="rId109">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0">
        <w:r>
          <w:rPr>
            <w:rStyle w:val="Hyperlink"/>
          </w:rPr>
          <w:t xml:space="preserve">Soil Health - WSDA Internal</w:t>
        </w:r>
        <w:r>
          <w:rPr>
            <w:rStyle w:val="Hyperlink"/>
          </w:rPr>
          <w:t xml:space="preserve"> </w:t>
        </w:r>
        <w:r>
          <w:rPr>
            <w:rStyle w:val="Hyperlink"/>
          </w:rPr>
          <w:t xml:space="preserve">Group</w:t>
        </w:r>
      </w:hyperlink>
    </w:p>
    <w:p>
      <w:pPr>
        <w:numPr>
          <w:ilvl w:val="0"/>
          <w:numId w:val="1010"/>
        </w:numPr>
        <w:pStyle w:val="Compact"/>
      </w:pPr>
      <w:r>
        <w:t xml:space="preserve">WSDA GIS on-premise</w:t>
      </w:r>
      <w:r>
        <w:t xml:space="preserve"> </w:t>
      </w:r>
      <w:hyperlink r:id="rId111">
        <w:r>
          <w:rPr>
            <w:rStyle w:val="Hyperlink"/>
          </w:rPr>
          <w:t xml:space="preserve">ArcGIS REST Services</w:t>
        </w:r>
        <w:r>
          <w:rPr>
            <w:rStyle w:val="Hyperlink"/>
          </w:rPr>
          <w:t xml:space="preserve"> </w:t>
        </w:r>
        <w:r>
          <w:rPr>
            <w:rStyle w:val="Hyperlink"/>
          </w:rPr>
          <w:t xml:space="preserve">Directory</w:t>
        </w:r>
      </w:hyperlink>
      <w:r>
        <w:t xml:space="preserve"> </w:t>
      </w:r>
      <w:r>
        <w:t xml:space="preserve">(only Jadey, Perry, and Joel can publish to this server; Ed</w:t>
      </w:r>
      <w:r>
        <w:t xml:space="preserve"> </w:t>
      </w:r>
      <w:r>
        <w:t xml:space="preserve">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w:t>
      </w:r>
      <w:r>
        <w:t xml:space="preserve"> </w:t>
      </w:r>
      <w:r>
        <w:t xml:space="preserve">water-focused database</w:t>
      </w:r>
    </w:p>
    <w:p>
      <w:pPr>
        <w:pStyle w:val="FirstParagraph"/>
      </w:pPr>
      <w:r>
        <w:rPr>
          <w:bCs/>
          <w:b/>
        </w:rPr>
        <w:t xml:space="preserve">GitHub organizations for code-based projects:</w:t>
      </w:r>
    </w:p>
    <w:p>
      <w:pPr>
        <w:numPr>
          <w:ilvl w:val="0"/>
          <w:numId w:val="1012"/>
        </w:numPr>
        <w:pStyle w:val="Compact"/>
      </w:pPr>
      <w:hyperlink r:id="rId30">
        <w:r>
          <w:rPr>
            <w:rStyle w:val="Hyperlink"/>
          </w:rPr>
          <w:t xml:space="preserve">WSDA</w:t>
        </w:r>
      </w:hyperlink>
    </w:p>
    <w:p>
      <w:pPr>
        <w:numPr>
          <w:ilvl w:val="0"/>
          <w:numId w:val="1012"/>
        </w:numPr>
        <w:pStyle w:val="Compact"/>
      </w:pPr>
      <w:hyperlink r:id="rId112">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Only Perry has a license; Jadey and</w:t>
      </w:r>
      <w:r>
        <w:t xml:space="preserve"> </w:t>
      </w:r>
      <w:r>
        <w:t xml:space="preserve">Dani are currently editors.</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3" w:name="backup"/>
    <w:p>
      <w:pPr>
        <w:pStyle w:val="Heading2"/>
      </w:pPr>
      <w:r>
        <w:t xml:space="preserve">5.1 Backup</w:t>
      </w:r>
    </w:p>
    <w:p>
      <w:pPr>
        <w:pStyle w:val="FirstParagraph"/>
      </w:pPr>
      <w:r>
        <w:t xml:space="preserve">Data must be stored in multiple locations. At a bare minimum, data on</w:t>
      </w:r>
      <w:r>
        <w:t xml:space="preserve"> </w:t>
      </w:r>
      <w:r>
        <w:t xml:space="preserve">an individual computer must also be saved on the WSDA shared drive.</w:t>
      </w:r>
      <w:r>
        <w:t xml:space="preserve"> </w:t>
      </w:r>
      <w:r>
        <w:t xml:space="preserve">Backing up data using version control (GitHub) or a cloud service</w:t>
      </w:r>
      <w:r>
        <w:t xml:space="preserve"> </w:t>
      </w:r>
      <w:r>
        <w:t xml:space="preserve">(Microsoft OneDrive or Box.com) is strongly recommended.</w:t>
      </w:r>
    </w:p>
    <w:bookmarkEnd w:id="113"/>
    <w:bookmarkStart w:id="117" w:name="sec-raw-data"/>
    <w:p>
      <w:pPr>
        <w:pStyle w:val="Heading2"/>
      </w:pPr>
      <w:r>
        <w:t xml:space="preserve">5.2 Read-only raw data</w:t>
      </w:r>
    </w:p>
    <w:p>
      <w:pPr>
        <w:pStyle w:val="FirstParagraph"/>
      </w:pPr>
      <w:r>
        <w:t xml:space="preserve">On our shared drives, raw data such as lab results from Soiltest or</w:t>
      </w:r>
      <w:r>
        <w:t xml:space="preserve"> </w:t>
      </w:r>
      <w:r>
        <w:t xml:space="preserve">exports from ArcGIS Online, should immediately be set to</w:t>
      </w:r>
      <w:r>
        <w:t xml:space="preserve"> </w:t>
      </w:r>
      <w:r>
        <w:rPr>
          <w:rStyle w:val="VerbatimChar"/>
        </w:rPr>
        <w:t xml:space="preserve">Read-only</w:t>
      </w:r>
      <w:r>
        <w:t xml:space="preserve">.</w:t>
      </w:r>
      <w:r>
        <w:t xml:space="preserve"> </w:t>
      </w:r>
      <w:r>
        <w:t xml:space="preserve">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33202"/>
                  <wp:effectExtent b="0" l="0" r="0" t="0"/>
                  <wp:docPr descr="" title="" id="115" name="Picture"/>
                  <a:graphic>
                    <a:graphicData uri="http://schemas.openxmlformats.org/drawingml/2006/picture">
                      <pic:pic>
                        <pic:nvPicPr>
                          <pic:cNvPr descr="images/read-only.png" id="116" name="Picture"/>
                          <pic:cNvPicPr>
                            <a:picLocks noChangeArrowheads="1" noChangeAspect="1"/>
                          </pic:cNvPicPr>
                        </pic:nvPicPr>
                        <pic:blipFill>
                          <a:blip r:embed="rId114"/>
                          <a:stretch>
                            <a:fillRect/>
                          </a:stretch>
                        </pic:blipFill>
                        <pic:spPr bwMode="auto">
                          <a:xfrm>
                            <a:off x="0" y="0"/>
                            <a:ext cx="6400800" cy="3133202"/>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w:t>
      </w:r>
      <w:r>
        <w:t xml:space="preserve"> </w:t>
      </w:r>
      <w:r>
        <w:t xml:space="preserve">processing or analyses. The final dataset should be saved in a</w:t>
      </w:r>
      <w:r>
        <w:t xml:space="preserve"> </w:t>
      </w:r>
      <w:r>
        <w:t xml:space="preserve">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your processing steps is good practice, as</w:t>
      </w:r>
      <w:r>
        <w:t xml:space="preserve"> </w:t>
      </w:r>
      <w:r>
        <w:t xml:space="preserve">discussed in</w:t>
      </w:r>
      <w:r>
        <w:t xml:space="preserve"> </w:t>
      </w:r>
      <w:hyperlink w:anchor="sec-readme">
        <w:r>
          <w:rPr>
            <w:rStyle w:val="Hyperlink"/>
          </w:rPr>
          <w:t xml:space="preserve">Section 6.2.1</w:t>
        </w:r>
      </w:hyperlink>
      <w:r>
        <w:t xml:space="preserve">.</w:t>
      </w:r>
    </w:p>
    <w:bookmarkEnd w:id="117"/>
    <w:bookmarkStart w:id="134" w:name="sec-version-control"/>
    <w:p>
      <w:pPr>
        <w:pStyle w:val="Heading2"/>
      </w:pPr>
      <w:r>
        <w:t xml:space="preserve">5.3 Version control with Git and GitHub</w:t>
      </w:r>
    </w:p>
    <w:p>
      <w:pPr>
        <w:pStyle w:val="FirstParagraph"/>
      </w:pPr>
      <w:r>
        <w:t xml:space="preserve">A version control system records changes to a file or set of files</w:t>
      </w:r>
      <w:r>
        <w:t xml:space="preserve"> </w:t>
      </w:r>
      <w:r>
        <w:t xml:space="preserve">over time.</w:t>
      </w:r>
      <w:r>
        <w:t xml:space="preserve"> </w:t>
      </w:r>
      <w:hyperlink r:id="rId118">
        <w:r>
          <w:rPr>
            <w:rStyle w:val="Hyperlink"/>
          </w:rPr>
          <w:t xml:space="preserve">Git</w:t>
        </w:r>
      </w:hyperlink>
      <w:r>
        <w:t xml:space="preserve"> </w:t>
      </w:r>
      <w:r>
        <w:t xml:space="preserve">is a free and open-source</w:t>
      </w:r>
      <w:r>
        <w:t xml:space="preserve"> </w:t>
      </w:r>
      <w:r>
        <w:t xml:space="preserve">distributed version control system and</w:t>
      </w:r>
      <w:r>
        <w:t xml:space="preserve"> </w:t>
      </w:r>
      <w:hyperlink r:id="rId119">
        <w:r>
          <w:rPr>
            <w:rStyle w:val="Hyperlink"/>
          </w:rPr>
          <w:t xml:space="preserve">GitHub</w:t>
        </w:r>
      </w:hyperlink>
      <w:r>
        <w:t xml:space="preserve"> </w:t>
      </w:r>
      <w:r>
        <w:t xml:space="preserve">is</w:t>
      </w:r>
      <w:r>
        <w:t xml:space="preserve"> </w:t>
      </w:r>
      <w:r>
        <w:t xml:space="preserve">the hosting site WSDA and WaSHI use to interface with this system. Git</w:t>
      </w:r>
      <w:r>
        <w:t xml:space="preserve"> </w:t>
      </w:r>
      <w:r>
        <w:t xml:space="preserve">and GitHub are an important foundation of reproducible statistical and</w:t>
      </w:r>
      <w:r>
        <w:t xml:space="preserve"> </w:t>
      </w:r>
      <w:r>
        <w:t xml:space="preserve">data scientific workflows</w:t>
      </w:r>
      <w:r>
        <w:t xml:space="preserve"> </w:t>
      </w:r>
      <w:r>
        <w:t xml:space="preserve">(Bryan 2018)</w:t>
      </w:r>
      <w:r>
        <w:t xml:space="preserve">.</w:t>
      </w:r>
    </w:p>
    <w:p>
      <w:pPr>
        <w:pStyle w:val="BodyText"/>
      </w:pPr>
      <w:r>
        <w:t xml:space="preserve">A major benefit of using version control is ensuring changes are well</w:t>
      </w:r>
      <w:r>
        <w:t xml:space="preserve"> </w:t>
      </w:r>
      <w:r>
        <w:t xml:space="preserve">documented and previous versions are accessible if any changes must be</w:t>
      </w:r>
      <w:r>
        <w:t xml:space="preserve"> </w:t>
      </w:r>
      <w:r>
        <w:t xml:space="preserve">recalled. Additionally, version control makes collaboration across</w:t>
      </w:r>
      <w:r>
        <w:t xml:space="preserve"> </w:t>
      </w:r>
      <w:r>
        <w:t xml:space="preserve">projects much more robust.</w:t>
      </w:r>
    </w:p>
    <w:p>
      <w:pPr>
        <w:pStyle w:val="BodyText"/>
      </w:pPr>
      <w:r>
        <w:t xml:space="preserve">Version control is not just for code either! It’s useful for scripts,</w:t>
      </w:r>
      <w:r>
        <w:t xml:space="preserve"> </w:t>
      </w:r>
      <w:r>
        <w:t xml:space="preserve">documents, presentations, and books (like this DMP!). Instead of</w:t>
      </w:r>
      <w:r>
        <w:t xml:space="preserve"> </w:t>
      </w:r>
      <w:r>
        <w:t xml:space="preserve">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w:t>
      </w:r>
      <w:r>
        <w:t xml:space="preserve"> </w:t>
      </w:r>
      <w:r>
        <w:t xml:space="preserve">naming, see</w:t>
      </w:r>
      <w:r>
        <w:t xml:space="preserve"> </w:t>
      </w:r>
      <w:hyperlink w:anchor="sec-version-numbers">
        <w:r>
          <w:rPr>
            <w:rStyle w:val="Hyperlink"/>
          </w:rPr>
          <w:t xml:space="preserve">Section 3.2.7</w:t>
        </w:r>
      </w:hyperlink>
      <w:r>
        <w:t xml:space="preserve">), there’s only one file</w:t>
      </w:r>
      <w:r>
        <w:t xml:space="preserve"> </w:t>
      </w:r>
      <w:r>
        <w:rPr>
          <w:rStyle w:val="VerbatimChar"/>
        </w:rPr>
        <w:t xml:space="preserve">report.docx</w:t>
      </w:r>
      <w:r>
        <w:t xml:space="preserve"> </w:t>
      </w:r>
      <w:r>
        <w:t xml:space="preserve">which automatically has its history and editors saved</w:t>
      </w:r>
      <w:r>
        <w:t xml:space="preserve"> </w:t>
      </w:r>
      <w:r>
        <w:t xml:space="preserve">with Git and GitHub.</w:t>
      </w:r>
    </w:p>
    <w:p>
      <w:pPr>
        <w:pStyle w:val="BodyText"/>
      </w:pPr>
      <w:r>
        <w:t xml:space="preserve">In the screenshot below, you can see who made a commit (which is</w:t>
      </w:r>
      <w:r>
        <w:t xml:space="preserve"> </w:t>
      </w:r>
      <w:r>
        <w:t xml:space="preserve">basically a named version of changes), when that commit was made, and</w:t>
      </w:r>
      <w:r>
        <w:t xml:space="preserve"> </w:t>
      </w:r>
      <w:r>
        <w:t xml:space="preserve">you can click on the commit message to view all of the files that were</w:t>
      </w:r>
      <w:r>
        <w:t xml:space="preserve"> </w:t>
      </w:r>
      <w:r>
        <w:t xml:space="preserve">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21" name="Picture"/>
                  <a:graphic>
                    <a:graphicData uri="http://schemas.openxmlformats.org/drawingml/2006/picture">
                      <pic:pic>
                        <pic:nvPicPr>
                          <pic:cNvPr descr="images/github-commits.png" id="122" name="Picture"/>
                          <pic:cNvPicPr>
                            <a:picLocks noChangeArrowheads="1" noChangeAspect="1"/>
                          </pic:cNvPicPr>
                        </pic:nvPicPr>
                        <pic:blipFill>
                          <a:blip r:embed="rId120"/>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w:t>
      </w:r>
      <w:r>
        <w:t xml:space="preserve"> </w:t>
      </w:r>
      <w:r>
        <w:t xml:space="preserve">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24" name="Picture"/>
                  <a:graphic>
                    <a:graphicData uri="http://schemas.openxmlformats.org/drawingml/2006/picture">
                      <pic:pic>
                        <pic:nvPicPr>
                          <pic:cNvPr descr="images/github-diff.png" id="125" name="Picture"/>
                          <pic:cNvPicPr>
                            <a:picLocks noChangeArrowheads="1" noChangeAspect="1"/>
                          </pic:cNvPicPr>
                        </pic:nvPicPr>
                        <pic:blipFill>
                          <a:blip r:embed="rId123"/>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8"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If the data are not anonymized and aggregated, either 1) the repository must be</w:t>
      </w:r>
      <w:r>
        <w:t xml:space="preserve"> </w:t>
      </w:r>
      <w:hyperlink r:id="rId126">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27">
        <w:r>
          <w:rPr>
            <w:rStyle w:val="Hyperlink"/>
          </w:rPr>
          <w:t xml:space="preserve">.gitignore</w:t>
        </w:r>
      </w:hyperlink>
      <w:r>
        <w:t xml:space="preserve"> </w:t>
      </w:r>
      <w:r>
        <w:t xml:space="preserve">file.</w:t>
      </w:r>
    </w:p>
    <w:bookmarkEnd w:id="128"/>
    <w:bookmarkStart w:id="133" w:name="git-and-github-resources"/>
    <w:p>
      <w:pPr>
        <w:pStyle w:val="Heading3"/>
      </w:pPr>
      <w:r>
        <w:t xml:space="preserve">Git and GitHub resources</w:t>
      </w:r>
    </w:p>
    <w:p>
      <w:pPr>
        <w:pStyle w:val="FirstParagraph"/>
      </w:pPr>
      <w:r>
        <w:t xml:space="preserve">Read Jenny Bryan’s article</w:t>
      </w:r>
      <w:r>
        <w:t xml:space="preserve"> </w:t>
      </w:r>
      <w:hyperlink r:id="rId129">
        <w:r>
          <w:rPr>
            <w:rStyle w:val="Hyperlink"/>
            <w:iCs/>
            <w:i/>
          </w:rPr>
          <w:t xml:space="preserve">Excuse Me, Do You Have a Moment to Talk</w:t>
        </w:r>
        <w:r>
          <w:rPr>
            <w:rStyle w:val="Hyperlink"/>
            <w:iCs/>
            <w:i/>
          </w:rPr>
          <w:t xml:space="preserve"> </w:t>
        </w:r>
        <w:r>
          <w:rPr>
            <w:rStyle w:val="Hyperlink"/>
            <w:iCs/>
            <w:i/>
          </w:rPr>
          <w:t xml:space="preserve">About Version</w:t>
        </w:r>
        <w:r>
          <w:rPr>
            <w:rStyle w:val="Hyperlink"/>
            <w:iCs/>
            <w:i/>
          </w:rPr>
          <w:t xml:space="preserve"> </w:t>
        </w:r>
        <w:r>
          <w:rPr>
            <w:rStyle w:val="Hyperlink"/>
            <w:iCs/>
            <w:i/>
          </w:rPr>
          <w:t xml:space="preserve">Control</w:t>
        </w:r>
      </w:hyperlink>
      <w:r>
        <w:t xml:space="preserve"> </w:t>
      </w:r>
      <w:r>
        <w:t xml:space="preserve">for a great background on Git and GitHub, why we should be using it,</w:t>
      </w:r>
      <w:r>
        <w:t xml:space="preserve"> </w:t>
      </w:r>
      <w:r>
        <w:t xml:space="preserve">and a brief how to get started. For detailed instructions , please</w:t>
      </w:r>
      <w:r>
        <w:t xml:space="preserve"> </w:t>
      </w:r>
      <w:r>
        <w:t xml:space="preserve">follow along with Jenny Bryan’s free online book</w:t>
      </w:r>
      <w:r>
        <w:t xml:space="preserve"> </w:t>
      </w:r>
      <w:hyperlink r:id="rId130">
        <w:r>
          <w:rPr>
            <w:rStyle w:val="Hyperlink"/>
            <w:iCs/>
            <w:i/>
          </w:rPr>
          <w:t xml:space="preserve">Happy Git and</w:t>
        </w:r>
        <w:r>
          <w:rPr>
            <w:rStyle w:val="Hyperlink"/>
            <w:iCs/>
            <w:i/>
          </w:rPr>
          <w:t xml:space="preserve"> </w:t>
        </w:r>
        <w:r>
          <w:rPr>
            <w:rStyle w:val="Hyperlink"/>
            <w:iCs/>
            <w:i/>
          </w:rPr>
          <w:t xml:space="preserve">GitHub for the useR</w:t>
        </w:r>
      </w:hyperlink>
      <w:r>
        <w:t xml:space="preserve">. Another helpful</w:t>
      </w:r>
      <w:r>
        <w:t xml:space="preserve"> </w:t>
      </w:r>
      <w:r>
        <w:t xml:space="preserve">book resource is</w:t>
      </w:r>
      <w:r>
        <w:t xml:space="preserve"> </w:t>
      </w:r>
      <w:hyperlink r:id="rId131">
        <w:r>
          <w:rPr>
            <w:rStyle w:val="Hyperlink"/>
            <w:iCs/>
            <w:i/>
          </w:rPr>
          <w:t xml:space="preserve">GitHub: A Beginner’s</w:t>
        </w:r>
        <w:r>
          <w:rPr>
            <w:rStyle w:val="Hyperlink"/>
            <w:iCs/>
            <w:i/>
          </w:rPr>
          <w:t xml:space="preserve"> </w:t>
        </w:r>
        <w:r>
          <w:rPr>
            <w:rStyle w:val="Hyperlink"/>
            <w:iCs/>
            <w:i/>
          </w:rPr>
          <w:t xml:space="preserve">Guide</w:t>
        </w:r>
      </w:hyperlink>
      <w:r>
        <w:t xml:space="preserve">, which</w:t>
      </w:r>
      <w:r>
        <w:t xml:space="preserve"> </w:t>
      </w:r>
      <w:r>
        <w:t xml:space="preserve">was created by Birds Canada (avian conservation NGO) for people</w:t>
      </w:r>
      <w:r>
        <w:t xml:space="preserve"> </w:t>
      </w:r>
      <w:r>
        <w:t xml:space="preserve">without a lot of programming background.</w:t>
      </w:r>
    </w:p>
    <w:p>
      <w:pPr>
        <w:pStyle w:val="BodyText"/>
      </w:pPr>
      <w:r>
        <w:t xml:space="preserve">If you prefer to look through slides, check out Byron C. Jaeger’s</w:t>
      </w:r>
      <w:r>
        <w:t xml:space="preserve"> </w:t>
      </w:r>
      <w:r>
        <w:t xml:space="preserve">presentation</w:t>
      </w:r>
      <w:r>
        <w:t xml:space="preserve"> </w:t>
      </w:r>
      <w:hyperlink r:id="rId132">
        <w:r>
          <w:rPr>
            <w:rStyle w:val="Hyperlink"/>
            <w:iCs/>
            <w:i/>
          </w:rPr>
          <w:t xml:space="preserve">Happier version control with Git and GitHub (and</w:t>
        </w:r>
        <w:r>
          <w:rPr>
            <w:rStyle w:val="Hyperlink"/>
            <w:iCs/>
            <w:i/>
          </w:rPr>
          <w:t xml:space="preserve"> </w:t>
        </w:r>
        <w:r>
          <w:rPr>
            <w:rStyle w:val="Hyperlink"/>
            <w:iCs/>
            <w:i/>
          </w:rPr>
          <w:t xml:space="preserve">RStudio)</w:t>
        </w:r>
      </w:hyperlink>
      <w:r>
        <w:t xml:space="preserve">.</w:t>
      </w:r>
    </w:p>
    <w:bookmarkEnd w:id="133"/>
    <w:bookmarkEnd w:id="134"/>
    <w:bookmarkEnd w:id="135"/>
    <w:bookmarkStart w:id="165" w:name="sec-documentation"/>
    <w:p>
      <w:pPr>
        <w:pStyle w:val="Heading1"/>
      </w:pPr>
      <w:r>
        <w:t xml:space="preserve">6. Documentation</w:t>
      </w:r>
    </w:p>
    <w:p>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All of these aspects are also part of our data life cycle. We document our data throughout the life cycle to:</w:t>
      </w:r>
    </w:p>
    <w:p>
      <w:pPr>
        <w:numPr>
          <w:ilvl w:val="0"/>
          <w:numId w:val="1016"/>
        </w:numPr>
        <w:pStyle w:val="Compact"/>
      </w:pPr>
      <w:r>
        <w:t xml:space="preserve">standardize our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 as procedures change and lessons are learned.</w:t>
      </w:r>
    </w:p>
    <w:p>
      <w:pPr>
        <w:pStyle w:val="BodyText"/>
      </w:pPr>
      <w:r>
        <w:t xml:space="preserve">Samples collected by WSDA for the SOS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45" w:name="project-level"/>
    <w:p>
      <w:pPr>
        <w:pStyle w:val="Heading2"/>
      </w:pPr>
      <w:r>
        <w:t xml:space="preserve">6.1 Project-level</w:t>
      </w:r>
    </w:p>
    <w:p>
      <w:pPr>
        <w:pStyle w:val="FirstParagraph"/>
      </w:pPr>
      <w:r>
        <w:t xml:space="preserve">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bookmarkStart w:id="137"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36">
        <w:r>
          <w:rPr>
            <w:rStyle w:val="Hyperlink"/>
          </w:rPr>
          <w:t xml:space="preserve">Y:\NRAS\soil-health-initiative\state-of-the-soils\qapp</w:t>
        </w:r>
      </w:hyperlink>
      <w:r>
        <w:t xml:space="preserve">, though it needs to be updated.</w:t>
      </w:r>
    </w:p>
    <w:bookmarkEnd w:id="137"/>
    <w:bookmarkStart w:id="144"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Ours can be found in</w:t>
      </w:r>
      <w:r>
        <w:t xml:space="preserve"> </w:t>
      </w:r>
      <w:hyperlink r:id="rId138">
        <w:r>
          <w:rPr>
            <w:rStyle w:val="Hyperlink"/>
          </w:rPr>
          <w:t xml:space="preserve">Y:\NRAS\soil-health-initiative\state-of-the-soils\sop</w:t>
        </w:r>
      </w:hyperlink>
      <w:r>
        <w:t xml:space="preserve">.</w:t>
      </w:r>
    </w:p>
    <w:bookmarkStart w:id="140" w:name="sos-sampling"/>
    <w:p>
      <w:pPr>
        <w:pStyle w:val="Heading4"/>
      </w:pPr>
      <w:r>
        <w:t xml:space="preserve">SOS sampling</w:t>
      </w:r>
    </w:p>
    <w:p>
      <w:pPr>
        <w:pStyle w:val="FirstParagraph"/>
      </w:pPr>
      <w:r>
        <w:t xml:space="preserve">The purpose of this</w:t>
      </w:r>
      <w:r>
        <w:t xml:space="preserve"> </w:t>
      </w:r>
      <w:hyperlink r:id="rId139">
        <w:r>
          <w:rPr>
            <w:rStyle w:val="Hyperlink"/>
          </w:rPr>
          <w:t xml:space="preserve">SOP</w:t>
        </w:r>
      </w:hyperlink>
      <w:r>
        <w:t xml:space="preserve"> </w:t>
      </w:r>
      <w:r>
        <w:t xml:space="preserve">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bookmarkEnd w:id="140"/>
    <w:bookmarkStart w:id="142" w:name="quality-control-quality-assurance-qaqc"/>
    <w:p>
      <w:pPr>
        <w:pStyle w:val="Heading4"/>
      </w:pPr>
      <w:r>
        <w:t xml:space="preserve">Quality control / quality assurance (QA/QC)</w:t>
      </w:r>
    </w:p>
    <w:p>
      <w:pPr>
        <w:pStyle w:val="FirstParagraph"/>
      </w:pPr>
      <w:r>
        <w:t xml:space="preserve">This</w:t>
      </w:r>
      <w:r>
        <w:t xml:space="preserve"> </w:t>
      </w:r>
      <w:hyperlink r:id="rId141">
        <w:r>
          <w:rPr>
            <w:rStyle w:val="Hyperlink"/>
          </w:rPr>
          <w:t xml:space="preserve">SOP</w:t>
        </w:r>
      </w:hyperlink>
      <w:r>
        <w:t xml:space="preserve"> </w:t>
      </w:r>
      <w:r>
        <w:t xml:space="preserve">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 according to a SOP not yet authored.</w:t>
      </w:r>
    </w:p>
    <w:tbl>
      <w:tblPr>
        <w:tblStyle w:val="Table"/>
        <w:tblW w:type="pct" w:w="4903"/>
        <w:tblLook w:firstRow="1" w:lastRow="0" w:firstColumn="0" w:lastColumn="0" w:noHBand="0" w:noVBand="0" w:val="0020"/>
        <w:jc w:val="start"/>
      </w:tblPr>
      <w:tblGrid>
        <w:gridCol w:w="1230"/>
        <w:gridCol w:w="1230"/>
        <w:gridCol w:w="3152"/>
        <w:gridCol w:w="2153"/>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42"/>
    <w:bookmarkStart w:id="143" w:name="sops-we-dont-have-yet"/>
    <w:p>
      <w:pPr>
        <w:pStyle w:val="Heading4"/>
      </w:pPr>
      <w:r>
        <w:t xml:space="preserve">SOPs we don’t have (yet)</w:t>
      </w:r>
    </w:p>
    <w:p>
      <w:pPr>
        <w:numPr>
          <w:ilvl w:val="0"/>
          <w:numId w:val="1017"/>
        </w:numPr>
        <w:pStyle w:val="Compact"/>
      </w:pPr>
      <w:r>
        <w:t xml:space="preserve">assigning producer, field, and sample IDs</w:t>
      </w:r>
    </w:p>
    <w:p>
      <w:pPr>
        <w:numPr>
          <w:ilvl w:val="0"/>
          <w:numId w:val="1017"/>
        </w:numPr>
        <w:pStyle w:val="Compact"/>
      </w:pPr>
      <w:r>
        <w:t xml:space="preserve">data cleaning</w:t>
      </w:r>
    </w:p>
    <w:p>
      <w:pPr>
        <w:numPr>
          <w:ilvl w:val="0"/>
          <w:numId w:val="1017"/>
        </w:numPr>
        <w:pStyle w:val="Compact"/>
      </w:pPr>
      <w:r>
        <w:t xml:space="preserve">data import into the database</w:t>
      </w:r>
    </w:p>
    <w:p>
      <w:pPr>
        <w:numPr>
          <w:ilvl w:val="0"/>
          <w:numId w:val="1017"/>
        </w:numPr>
        <w:pStyle w:val="Compact"/>
      </w:pPr>
      <w:r>
        <w:t xml:space="preserve">data storage</w:t>
      </w:r>
    </w:p>
    <w:p>
      <w:pPr>
        <w:numPr>
          <w:ilvl w:val="0"/>
          <w:numId w:val="1017"/>
        </w:numPr>
        <w:pStyle w:val="Compact"/>
      </w:pPr>
      <w:r>
        <w:t xml:space="preserve">external data integration</w:t>
      </w:r>
    </w:p>
    <w:bookmarkEnd w:id="143"/>
    <w:bookmarkEnd w:id="144"/>
    <w:bookmarkEnd w:id="145"/>
    <w:bookmarkStart w:id="155" w:name="dataset-level"/>
    <w:p>
      <w:pPr>
        <w:pStyle w:val="Heading2"/>
      </w:pPr>
      <w:r>
        <w:t xml:space="preserve">6.2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53"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instead of MS Word documents that take longer to open and can only be opened on computers with Microsoft installed.</w:t>
      </w:r>
    </w:p>
    <w:bookmarkStart w:id="147"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46">
        <w:r>
          <w:rPr>
            <w:rStyle w:val="Hyperlink"/>
          </w:rPr>
          <w:t xml:space="preserve">readme.txt</w:t>
        </w:r>
      </w:hyperlink>
      <w:r>
        <w:t xml:space="preserve"> </w:t>
      </w:r>
      <w:r>
        <w:t xml:space="preserve">that describes each files’ structure, contents, and other pertinent information, such as the data source.</w:t>
      </w:r>
    </w:p>
    <w:bookmarkEnd w:id="147"/>
    <w:bookmarkStart w:id="149" w:name="explain-versions"/>
    <w:p>
      <w:pPr>
        <w:pStyle w:val="Heading4"/>
      </w:pPr>
      <w:r>
        <w:t xml:space="preserve">Explain versions</w:t>
      </w:r>
    </w:p>
    <w:p>
      <w:pPr>
        <w:pStyle w:val="FirstParagraph"/>
      </w:pPr>
      <w:r>
        <w:t xml:space="preserve">Another example is the</w:t>
      </w:r>
      <w:r>
        <w:t xml:space="preserve"> </w:t>
      </w:r>
      <w:hyperlink r:id="rId148">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49"/>
    <w:bookmarkStart w:id="152" w:name="provide-instructions"/>
    <w:p>
      <w:pPr>
        <w:pStyle w:val="Heading4"/>
      </w:pPr>
      <w:r>
        <w:t xml:space="preserve">Provide instructions</w:t>
      </w:r>
    </w:p>
    <w:p>
      <w:pPr>
        <w:pStyle w:val="FirstParagraph"/>
      </w:pPr>
      <w:r>
        <w:t xml:space="preserve">An example of a</w:t>
      </w:r>
      <w:r>
        <w:t xml:space="preserve"> </w:t>
      </w:r>
      <w:hyperlink r:id="rId150">
        <w:r>
          <w:rPr>
            <w:rStyle w:val="Hyperlink"/>
          </w:rPr>
          <w:t xml:space="preserve">readme.txt</w:t>
        </w:r>
      </w:hyperlink>
      <w:r>
        <w:t xml:space="preserve"> </w:t>
      </w:r>
      <w:r>
        <w:t xml:space="preserve">that provides instructions on how to use the folder contents can be found in the</w:t>
      </w:r>
      <w:r>
        <w:t xml:space="preserve"> </w:t>
      </w:r>
      <w:hyperlink r:id="rId151">
        <w:r>
          <w:rPr>
            <w:rStyle w:val="Hyperlink"/>
          </w:rPr>
          <w:t xml:space="preserve">ArcGIS soil sample points box.com folder</w:t>
        </w:r>
      </w:hyperlink>
      <w:r>
        <w:t xml:space="preserve">. When this folder is shared with our partners, the readme helps them orient to the contents of the folder and modify the files as needed for their own adaptation.</w:t>
      </w:r>
    </w:p>
    <w:bookmarkEnd w:id="152"/>
    <w:bookmarkEnd w:id="153"/>
    <w:bookmarkStart w:id="154"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8"/>
        </w:numPr>
        <w:pStyle w:val="Compact"/>
      </w:pPr>
      <w:r>
        <w:t xml:space="preserve">date of modification</w:t>
      </w:r>
    </w:p>
    <w:p>
      <w:pPr>
        <w:numPr>
          <w:ilvl w:val="0"/>
          <w:numId w:val="1018"/>
        </w:numPr>
        <w:pStyle w:val="Compact"/>
      </w:pPr>
      <w:r>
        <w:t xml:space="preserve">initials of who made the changes</w:t>
      </w:r>
    </w:p>
    <w:p>
      <w:pPr>
        <w:numPr>
          <w:ilvl w:val="0"/>
          <w:numId w:val="1018"/>
        </w:numPr>
        <w:pStyle w:val="Compact"/>
      </w:pPr>
      <w:r>
        <w:t xml:space="preserve">description of the changes</w:t>
      </w:r>
    </w:p>
    <w:bookmarkEnd w:id="154"/>
    <w:bookmarkEnd w:id="155"/>
    <w:bookmarkStart w:id="161" w:name="variable-level"/>
    <w:p>
      <w:pPr>
        <w:pStyle w:val="Heading2"/>
      </w:pPr>
      <w:r>
        <w:t xml:space="preserve">6.3 Variable-level</w:t>
      </w:r>
    </w:p>
    <w:p>
      <w:pPr>
        <w:pStyle w:val="FirstParagraph"/>
      </w:pPr>
      <w:r>
        <w:t xml:space="preserve">Variable-level documentation includes data dictionaries and codebooks, which are often talked about interchangeably. However, we’ll refer to the</w:t>
      </w:r>
      <w:r>
        <w:t xml:space="preserve"> </w:t>
      </w:r>
      <w:r>
        <w:rPr>
          <w:bCs/>
          <w:b/>
        </w:rPr>
        <w:t xml:space="preserve">data dictionary</w:t>
      </w:r>
      <w:r>
        <w:t xml:space="preserve"> </w:t>
      </w:r>
      <w:r>
        <w:t xml:space="preserve">as a tabular collection of names, definitions, and attributes about the variables in a dataset. Data dictionaries are ideally created in the planning phase of the project before data are collected. In contrast,</w:t>
      </w:r>
      <w:r>
        <w:t xml:space="preserve"> </w:t>
      </w:r>
      <w:r>
        <w:rPr>
          <w:bCs/>
          <w:b/>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58"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56">
        <w:r>
          <w:rPr>
            <w:rStyle w:val="Hyperlink"/>
          </w:rPr>
          <w:t xml:space="preserve">data-dictionary.xlsx</w:t>
        </w:r>
      </w:hyperlink>
      <w:r>
        <w:t xml:space="preserve"> </w:t>
      </w:r>
      <w:r>
        <w:t xml:space="preserve">in the</w:t>
      </w:r>
      <w:r>
        <w:t xml:space="preserve"> </w:t>
      </w:r>
      <w:hyperlink r:id="rId157">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p>
      <w:pPr>
        <w:pStyle w:val="BodyText"/>
      </w:pPr>
      <w:r>
        <w:rPr>
          <w:bCs/>
          <w:b/>
        </w:rPr>
        <w:t xml:space="preserve">TODO</w:t>
      </w:r>
      <w:r>
        <w:t xml:space="preserve">: update variable names in R scripts, data dictionary, and Soiltest template.</w:t>
      </w:r>
    </w:p>
    <w:bookmarkEnd w:id="158"/>
    <w:bookmarkStart w:id="160"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59">
        <w:r>
          <w:rPr>
            <w:rStyle w:val="Hyperlink"/>
            <w:iCs/>
            <w:i/>
          </w:rPr>
          <w:t xml:space="preserve">A Comparison of Packages to Generate Codebooks</w:t>
        </w:r>
      </w:hyperlink>
      <w:r>
        <w:t xml:space="preserve">. Once, our data live in a database, I’d like to generate codebooks.</w:t>
      </w:r>
    </w:p>
    <w:bookmarkEnd w:id="160"/>
    <w:bookmarkEnd w:id="161"/>
    <w:bookmarkStart w:id="164" w:name="sec-external-data"/>
    <w:p>
      <w:pPr>
        <w:pStyle w:val="Heading2"/>
      </w:pPr>
      <w:r>
        <w:t xml:space="preserve">6.4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following questions:</w:t>
      </w:r>
    </w:p>
    <w:p>
      <w:pPr>
        <w:numPr>
          <w:ilvl w:val="0"/>
          <w:numId w:val="1019"/>
        </w:numPr>
        <w:pStyle w:val="Compact"/>
      </w:pPr>
      <w:r>
        <w:t xml:space="preserve">How does the study design fit into SOS goals?</w:t>
      </w:r>
    </w:p>
    <w:p>
      <w:pPr>
        <w:numPr>
          <w:ilvl w:val="0"/>
          <w:numId w:val="1019"/>
        </w:numPr>
        <w:pStyle w:val="Compact"/>
      </w:pPr>
      <w:r>
        <w:t xml:space="preserve">Who collected the soil samples?</w:t>
      </w:r>
    </w:p>
    <w:p>
      <w:pPr>
        <w:numPr>
          <w:ilvl w:val="0"/>
          <w:numId w:val="1019"/>
        </w:numPr>
        <w:pStyle w:val="Compact"/>
      </w:pPr>
      <w:r>
        <w:t xml:space="preserve">What field procedures were used and how were they documented?</w:t>
      </w:r>
    </w:p>
    <w:p>
      <w:pPr>
        <w:numPr>
          <w:ilvl w:val="0"/>
          <w:numId w:val="1019"/>
        </w:numPr>
        <w:pStyle w:val="Compact"/>
      </w:pPr>
      <w:r>
        <w:t xml:space="preserve">Who analyzed the soil samples? With which methods and QA/QC procedures?</w:t>
      </w:r>
    </w:p>
    <w:p>
      <w:pPr>
        <w:numPr>
          <w:ilvl w:val="0"/>
          <w:numId w:val="1019"/>
        </w:numPr>
        <w:pStyle w:val="Compact"/>
      </w:pPr>
      <w:r>
        <w:t xml:space="preserve">Which pieces of metadata and management data accompany the lab results?</w:t>
      </w:r>
    </w:p>
    <w:p>
      <w:pPr>
        <w:numPr>
          <w:ilvl w:val="1"/>
          <w:numId w:val="1020"/>
        </w:numPr>
        <w:pStyle w:val="Compact"/>
      </w:pPr>
      <w:r>
        <w:t xml:space="preserve">Farm, producer and field info</w:t>
      </w:r>
      <w:r>
        <w:rPr>
          <w:rStyle w:val="FootnoteReference"/>
        </w:rPr>
        <w:footnoteReference w:id="162"/>
      </w:r>
    </w:p>
    <w:p>
      <w:pPr>
        <w:numPr>
          <w:ilvl w:val="1"/>
          <w:numId w:val="1020"/>
        </w:numPr>
        <w:pStyle w:val="Compact"/>
      </w:pPr>
      <w:r>
        <w:t xml:space="preserve">Sampling date</w:t>
      </w:r>
    </w:p>
    <w:p>
      <w:pPr>
        <w:numPr>
          <w:ilvl w:val="1"/>
          <w:numId w:val="1020"/>
        </w:numPr>
        <w:pStyle w:val="Compact"/>
      </w:pPr>
      <w:r>
        <w:t xml:space="preserve">Sampling depth</w:t>
      </w:r>
    </w:p>
    <w:p>
      <w:pPr>
        <w:numPr>
          <w:ilvl w:val="1"/>
          <w:numId w:val="1020"/>
        </w:numPr>
        <w:pStyle w:val="Compact"/>
      </w:pPr>
      <w:r>
        <w:t xml:space="preserve">Latitude and longitude</w:t>
      </w:r>
    </w:p>
    <w:p>
      <w:pPr>
        <w:numPr>
          <w:ilvl w:val="1"/>
          <w:numId w:val="1020"/>
        </w:numPr>
        <w:pStyle w:val="Compact"/>
      </w:pPr>
      <w:r>
        <w:t xml:space="preserve">Production system (current crop, crop rotation, etc.)</w:t>
      </w:r>
    </w:p>
    <w:p>
      <w:pPr>
        <w:numPr>
          <w:ilvl w:val="1"/>
          <w:numId w:val="1020"/>
        </w:numPr>
        <w:pStyle w:val="Compact"/>
      </w:pPr>
      <w:r>
        <w:t xml:space="preserve">Tillage, livestock grazing, irrigation, soil fertility and amendments, conservation practices, etc.</w:t>
      </w:r>
    </w:p>
    <w:p>
      <w:pPr>
        <w:numPr>
          <w:ilvl w:val="0"/>
          <w:numId w:val="1019"/>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63">
        <w:r>
          <w:rPr>
            <w:rStyle w:val="Hyperlink"/>
          </w:rPr>
          <w:t xml:space="preserve">Y:\NRAS\soil-health-initiative\state-of-the-soils\data-sources</w:t>
        </w:r>
      </w:hyperlink>
      <w:r>
        <w:t xml:space="preserve">.</w:t>
      </w:r>
    </w:p>
    <w:bookmarkEnd w:id="164"/>
    <w:bookmarkEnd w:id="165"/>
    <w:bookmarkStart w:id="220" w:name="sec-flow"/>
    <w:p>
      <w:pPr>
        <w:pStyle w:val="Heading1"/>
      </w:pPr>
      <w:r>
        <w:t xml:space="preserve">7. Data flow</w:t>
      </w:r>
    </w:p>
    <w:p>
      <w:pPr>
        <w:pStyle w:val="FirstParagraph"/>
      </w:pPr>
      <w:r>
        <w:t xml:space="preserve">Data flow refers to how information moves through a system and how it’s processed along the way. This chapter outlines how our data are generated, processed, and moved from start to finish.</w:t>
      </w:r>
    </w:p>
    <w:p>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w:t>
      </w:r>
      <w:r>
        <w:t xml:space="preserve"> </w:t>
      </w:r>
      <w:hyperlink w:anchor="sec-external-data">
        <w:r>
          <w:rPr>
            <w:rStyle w:val="Hyperlink"/>
          </w:rPr>
          <w:t xml:space="preserve">Section 6.4</w:t>
        </w:r>
      </w:hyperlink>
      <w:r>
        <w:t xml:space="preserve"> </w:t>
      </w:r>
      <w:r>
        <w:t xml:space="preserve">for the requirements to accept external data. Additionally, we do not yet have a database so the importing to the 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66">
        <w:r>
          <w:rPr>
            <w:rStyle w:val="Hyperlink"/>
          </w:rPr>
          <w:t xml:space="preserve">monolithic repository</w:t>
        </w:r>
      </w:hyperlink>
      <w:r>
        <w:t xml:space="preserve">. Moving forward, each year (or special project) should have its own project and repository.</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important.png" id="169" name="Picture"/>
                          <pic:cNvPicPr>
                            <a:picLocks noChangeArrowheads="1" noChangeAspect="1"/>
                          </pic:cNvPicPr>
                        </pic:nvPicPr>
                        <pic:blipFill>
                          <a:blip r:embed="rId1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Accessible font</w:t>
            </w:r>
          </w:p>
        </w:tc>
      </w:tr>
      <w:tr>
        <w:trPr>
          <w:cantSplit/>
        </w:trPr>
        <w:tc>
          <w:tcPr>
            <w:tcMar>
              <w:top w:w="108" w:type="dxa"/>
              <w:bottom w:w="108" w:type="dxa"/>
            </w:tcMar>
          </w:tcPr>
          <w:p>
            <w:pPr>
              <w:pStyle w:val="BodyText"/>
            </w:pPr>
            <w:pPr>
              <w:spacing w:before="16"/>
            </w:pPr>
            <w:r>
              <w:t xml:space="preserve">For printed sample ID assignments, labels, chain of custodies, etc., use Atkinson Hyperlegible because it is very accessible and easy to differentiate 1) numeric zero 0 from uppercase O and 2) numeric one 1, lowercase l, and lowercase i.</w:t>
            </w:r>
          </w:p>
          <w:p>
            <w:pPr>
              <w:pStyle w:val="BodyText"/>
            </w:pPr>
            <w:r>
              <w:t xml:space="preserve">Download</w:t>
            </w:r>
            <w:r>
              <w:t xml:space="preserve"> </w:t>
            </w:r>
            <w:hyperlink r:id="rId170">
              <w:r>
                <w:rPr>
                  <w:rStyle w:val="Hyperlink"/>
                </w:rPr>
                <w:t xml:space="preserve">Atkinson Hyperlegible from Google Fonts</w:t>
              </w:r>
            </w:hyperlink>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1645920" cy="827772"/>
                        <wp:effectExtent b="0" l="0" r="0" t="0"/>
                        <wp:docPr descr="" title="" id="172" name="Picture"/>
                        <a:graphic>
                          <a:graphicData uri="http://schemas.openxmlformats.org/drawingml/2006/picture">
                            <pic:pic>
                              <pic:nvPicPr>
                                <pic:cNvPr descr="images/atkinson-hyperlegible.png" id="173" name="Picture"/>
                                <pic:cNvPicPr>
                                  <a:picLocks noChangeArrowheads="1" noChangeAspect="1"/>
                                </pic:cNvPicPr>
                              </pic:nvPicPr>
                              <pic:blipFill>
                                <a:blip r:embed="rId171"/>
                                <a:stretch>
                                  <a:fillRect/>
                                </a:stretch>
                              </pic:blipFill>
                              <pic:spPr bwMode="auto">
                                <a:xfrm>
                                  <a:off x="0" y="0"/>
                                  <a:ext cx="1645920" cy="827772"/>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0O</w:t>
                  </w:r>
                  <w:r>
                    <w:t xml:space="preserve">”</w:t>
                  </w:r>
                  <w:r>
                    <w:t xml:space="preserve"> </w:t>
                  </w:r>
                  <w:r>
                    <w:t xml:space="preserve">and</w:t>
                  </w:r>
                  <w:r>
                    <w:t xml:space="preserve"> </w:t>
                  </w:r>
                  <w:r>
                    <w:t xml:space="preserve">“</w:t>
                  </w:r>
                  <w:r>
                    <w:t xml:space="preserve">1li</w:t>
                  </w:r>
                  <w:r>
                    <w:t xml:space="preserve">”</w:t>
                  </w:r>
                  <w:r>
                    <w:t xml:space="preserve"> </w:t>
                  </w:r>
                  <w:r>
                    <w:t xml:space="preserve">in Atkinson Hyperlegible.</w:t>
                  </w:r>
                </w:p>
              </w:tc>
            </w:tr>
          </w:tbl>
        </w:tc>
      </w:tr>
    </w:tbl>
    <w:bookmarkStart w:id="190" w:name="pre-field-season"/>
    <w:p>
      <w:pPr>
        <w:pStyle w:val="Heading2"/>
      </w:pPr>
      <w:r>
        <w:t xml:space="preserve">7.1 Pre field season</w:t>
      </w:r>
    </w:p>
    <w:bookmarkStart w:id="177"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1"/>
        </w:numPr>
        <w:pStyle w:val="Compact"/>
      </w:pPr>
      <w:r>
        <w:t xml:space="preserve">County</w:t>
      </w:r>
    </w:p>
    <w:p>
      <w:pPr>
        <w:numPr>
          <w:ilvl w:val="0"/>
          <w:numId w:val="1021"/>
        </w:numPr>
        <w:pStyle w:val="Compact"/>
      </w:pPr>
      <w:r>
        <w:t xml:space="preserve">Organization of sampling team</w:t>
      </w:r>
    </w:p>
    <w:p>
      <w:pPr>
        <w:numPr>
          <w:ilvl w:val="0"/>
          <w:numId w:val="1021"/>
        </w:numPr>
        <w:pStyle w:val="Compact"/>
      </w:pPr>
      <w:r>
        <w:t xml:space="preserve">Farm name (optional)</w:t>
      </w:r>
    </w:p>
    <w:p>
      <w:pPr>
        <w:numPr>
          <w:ilvl w:val="0"/>
          <w:numId w:val="1021"/>
        </w:numPr>
        <w:pStyle w:val="Compact"/>
      </w:pPr>
      <w:r>
        <w:t xml:space="preserve">Producer name</w:t>
      </w:r>
    </w:p>
    <w:p>
      <w:pPr>
        <w:numPr>
          <w:ilvl w:val="0"/>
          <w:numId w:val="1021"/>
        </w:numPr>
        <w:pStyle w:val="Compact"/>
      </w:pPr>
      <w:r>
        <w:t xml:space="preserve">Producer contact information (optional)</w:t>
      </w:r>
    </w:p>
    <w:p>
      <w:pPr>
        <w:numPr>
          <w:ilvl w:val="0"/>
          <w:numId w:val="1021"/>
        </w:numPr>
        <w:pStyle w:val="Compact"/>
      </w:pPr>
      <w:r>
        <w:t xml:space="preserve">Field name</w:t>
      </w:r>
    </w:p>
    <w:p>
      <w:pPr>
        <w:numPr>
          <w:ilvl w:val="0"/>
          <w:numId w:val="1021"/>
        </w:numPr>
        <w:pStyle w:val="Compact"/>
      </w:pPr>
      <w:r>
        <w:t xml:space="preserve">Crop</w:t>
      </w:r>
    </w:p>
    <w:p>
      <w:pPr>
        <w:numPr>
          <w:ilvl w:val="0"/>
          <w:numId w:val="1021"/>
        </w:numPr>
        <w:pStyle w:val="Compact"/>
      </w:pPr>
      <w:r>
        <w:t xml:space="preserve">General management practice (i.e., conventional, cover crop, reduced tillage)</w:t>
      </w:r>
    </w:p>
    <w:p>
      <w:pPr>
        <w:pStyle w:val="FirstParagraph"/>
      </w:pPr>
      <w:r>
        <w:t xml:space="preserve">View examples of the 2023</w:t>
      </w:r>
      <w:r>
        <w:t xml:space="preserve"> </w:t>
      </w:r>
      <w:hyperlink r:id="rId174">
        <w:r>
          <w:rPr>
            <w:rStyle w:val="Hyperlink"/>
          </w:rPr>
          <w:t xml:space="preserve">Sample Request Form</w:t>
        </w:r>
      </w:hyperlink>
      <w:r>
        <w:t xml:space="preserve"> </w:t>
      </w:r>
      <w:r>
        <w:t xml:space="preserve">sent to CDs and the</w:t>
      </w:r>
      <w:r>
        <w:t xml:space="preserve"> </w:t>
      </w:r>
      <w:hyperlink r:id="rId175">
        <w:r>
          <w:rPr>
            <w:rStyle w:val="Hyperlink"/>
          </w:rPr>
          <w:t xml:space="preserve">Berries Sample Request Form</w:t>
        </w:r>
      </w:hyperlink>
      <w:r>
        <w:t xml:space="preserve"> </w:t>
      </w:r>
      <w:r>
        <w:t xml:space="preserve">for the WSDA/WSU special project.</w:t>
      </w:r>
    </w:p>
    <w:p>
      <w:pPr>
        <w:pStyle w:val="BodyText"/>
      </w:pPr>
      <w:r>
        <w:t xml:space="preserve">Once producers and fields have been identified, we assign a unique ID for the producer, field, and sample with the following convention:</w:t>
      </w:r>
    </w:p>
    <w:p>
      <w:pPr>
        <w:numPr>
          <w:ilvl w:val="0"/>
          <w:numId w:val="1022"/>
        </w:numPr>
        <w:pStyle w:val="Compact"/>
      </w:pPr>
      <w:r>
        <w:rPr>
          <w:bCs/>
          <w:b/>
        </w:rPr>
        <w:t xml:space="preserve">Producer ID</w:t>
      </w:r>
      <w:r>
        <w:t xml:space="preserve">: first three letters of county + three-digit landowner number</w:t>
      </w:r>
    </w:p>
    <w:p>
      <w:pPr>
        <w:numPr>
          <w:ilvl w:val="1"/>
          <w:numId w:val="1023"/>
        </w:numPr>
        <w:pStyle w:val="Compact"/>
      </w:pPr>
      <w:r>
        <w:rPr>
          <w:rStyle w:val="VerbatimChar"/>
        </w:rPr>
        <w:t xml:space="preserve">WHA001</w:t>
      </w:r>
    </w:p>
    <w:p>
      <w:pPr>
        <w:numPr>
          <w:ilvl w:val="0"/>
          <w:numId w:val="1022"/>
        </w:numPr>
        <w:pStyle w:val="Compact"/>
      </w:pPr>
      <w:r>
        <w:rPr>
          <w:bCs/>
          <w:b/>
        </w:rPr>
        <w:t xml:space="preserve">Field ID</w:t>
      </w:r>
      <w:r>
        <w:t xml:space="preserve">: two-digit field number</w:t>
      </w:r>
    </w:p>
    <w:p>
      <w:pPr>
        <w:numPr>
          <w:ilvl w:val="1"/>
          <w:numId w:val="1024"/>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2"/>
        </w:numPr>
        <w:pStyle w:val="Compact"/>
      </w:pPr>
      <w:r>
        <w:rPr>
          <w:bCs/>
          <w:b/>
        </w:rPr>
        <w:t xml:space="preserve">Pair ID</w:t>
      </w:r>
      <w:r>
        <w:t xml:space="preserve"> </w:t>
      </w:r>
      <w:r>
        <w:t xml:space="preserve">(optional): letter extension added to paired fields</w:t>
      </w:r>
    </w:p>
    <w:p>
      <w:pPr>
        <w:numPr>
          <w:ilvl w:val="1"/>
          <w:numId w:val="1025"/>
        </w:numPr>
        <w:pStyle w:val="Compact"/>
      </w:pPr>
      <w:r>
        <w:rPr>
          <w:rStyle w:val="VerbatimChar"/>
        </w:rPr>
        <w:t xml:space="preserve">A</w:t>
      </w:r>
    </w:p>
    <w:p>
      <w:pPr>
        <w:numPr>
          <w:ilvl w:val="0"/>
          <w:numId w:val="1022"/>
        </w:numPr>
        <w:pStyle w:val="Compact"/>
      </w:pPr>
      <w:r>
        <w:rPr>
          <w:bCs/>
          <w:b/>
        </w:rPr>
        <w:t xml:space="preserve">Sample ID</w:t>
      </w:r>
      <w:r>
        <w:t xml:space="preserve">: last two digits of year + Producer ID + Field ID + Pair ID</w:t>
      </w:r>
    </w:p>
    <w:p>
      <w:pPr>
        <w:numPr>
          <w:ilvl w:val="1"/>
          <w:numId w:val="1026"/>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7"/>
        </w:numPr>
        <w:pStyle w:val="Compact"/>
      </w:pPr>
      <w:r>
        <w:t xml:space="preserve">Clallam → CLL</w:t>
      </w:r>
    </w:p>
    <w:p>
      <w:pPr>
        <w:numPr>
          <w:ilvl w:val="0"/>
          <w:numId w:val="1027"/>
        </w:numPr>
        <w:pStyle w:val="Compact"/>
      </w:pPr>
      <w:r>
        <w:t xml:space="preserve">Grays Harbor → GRY</w:t>
      </w:r>
    </w:p>
    <w:p>
      <w:pPr>
        <w:numPr>
          <w:ilvl w:val="0"/>
          <w:numId w:val="1027"/>
        </w:numPr>
        <w:pStyle w:val="Compact"/>
      </w:pPr>
      <w:r>
        <w:t xml:space="preserve">Kitsap → KIS</w:t>
      </w:r>
    </w:p>
    <w:p>
      <w:pPr>
        <w:numPr>
          <w:ilvl w:val="0"/>
          <w:numId w:val="1027"/>
        </w:numPr>
        <w:pStyle w:val="Compact"/>
      </w:pPr>
      <w:r>
        <w:t xml:space="preserve">Skamania → SKM</w:t>
      </w:r>
    </w:p>
    <w:p>
      <w:pPr>
        <w:pStyle w:val="FirstParagraph"/>
      </w:pPr>
      <w:r>
        <w:t xml:space="preserve">Producer and field IDs should first be matched to previous participants. New producers and fields should continue the previous sequence. There should be no duplicate producer IDs or sample IDs.</w:t>
      </w:r>
    </w:p>
    <w:p>
      <w:pPr>
        <w:pStyle w:val="BodyText"/>
      </w:pPr>
      <w:r>
        <w:t xml:space="preserve">For an example R script to automate this process, see</w:t>
      </w:r>
      <w:r>
        <w:t xml:space="preserve"> </w:t>
      </w:r>
      <w:hyperlink r:id="rId176">
        <w:r>
          <w:rPr>
            <w:rStyle w:val="Hyperlink"/>
          </w:rPr>
          <w:t xml:space="preserve">assign-sample-ids.R</w:t>
        </w:r>
      </w:hyperlink>
      <w:r>
        <w:t xml:space="preserve">.</w:t>
      </w:r>
    </w:p>
    <w:bookmarkEnd w:id="177"/>
    <w:bookmarkStart w:id="184"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78">
        <w:r>
          <w:rPr>
            <w:rStyle w:val="Hyperlink"/>
          </w:rPr>
          <w:t xml:space="preserve">mail merge tool</w:t>
        </w:r>
      </w:hyperlink>
      <w:r>
        <w:t xml:space="preserve">.</w:t>
      </w:r>
      <w:r>
        <w:t xml:space="preserve"> </w:t>
      </w:r>
      <w:hyperlink r:id="rId179">
        <w:r>
          <w:rPr>
            <w:rStyle w:val="Hyperlink"/>
          </w:rPr>
          <w:t xml:space="preserve">labels.R</w:t>
        </w:r>
      </w:hyperlink>
      <w:r>
        <w:t xml:space="preserve"> </w:t>
      </w:r>
      <w:r>
        <w:t xml:space="preserve">generates a</w:t>
      </w:r>
      <w:r>
        <w:t xml:space="preserve"> </w:t>
      </w:r>
      <w:hyperlink r:id="rId180">
        <w:r>
          <w:rPr>
            <w:rStyle w:val="Hyperlink"/>
          </w:rPr>
          <w:t xml:space="preserve">spreadsheet</w:t>
        </w:r>
      </w:hyperlink>
      <w:r>
        <w:t xml:space="preserve"> </w:t>
      </w:r>
      <w:r>
        <w:t xml:space="preserve">with all column names to be printed on the labels. Then</w:t>
      </w:r>
      <w:r>
        <w:t xml:space="preserve"> </w:t>
      </w:r>
      <w:hyperlink r:id="rId181">
        <w:r>
          <w:rPr>
            <w:rStyle w:val="Hyperlink"/>
          </w:rPr>
          <w:t xml:space="preserve">labels-template-mail-merge.docx</w:t>
        </w:r>
      </w:hyperlink>
      <w:r>
        <w:t xml:space="preserve"> </w:t>
      </w:r>
      <w:r>
        <w:t xml:space="preserve">ingests this spreadsheet and the data scientist runs the mail merge to generate a</w:t>
      </w:r>
      <w:r>
        <w:t xml:space="preserve"> </w:t>
      </w:r>
      <w:hyperlink r:id="rId182">
        <w:r>
          <w:rPr>
            <w:rStyle w:val="Hyperlink"/>
          </w:rPr>
          <w:t xml:space="preserve">word document</w:t>
        </w:r>
      </w:hyperlink>
      <w:r>
        <w:t xml:space="preserve"> </w:t>
      </w:r>
      <w:r>
        <w:t xml:space="preserve">with all of the labels to be printed, as shown in the</w:t>
      </w:r>
      <w:r>
        <w:t xml:space="preserve"> </w:t>
      </w:r>
      <w:hyperlink r:id="rId183">
        <w:r>
          <w:rPr>
            <w:rStyle w:val="Hyperlink"/>
          </w:rPr>
          <w:t xml:space="preserve">completed-labels folder</w:t>
        </w:r>
      </w:hyperlink>
      <w:r>
        <w:t xml:space="preserve">.</w:t>
      </w:r>
    </w:p>
    <w:bookmarkEnd w:id="184"/>
    <w:bookmarkStart w:id="186" w:name="create-a-data-tracking-sheet"/>
    <w:p>
      <w:pPr>
        <w:pStyle w:val="Heading3"/>
      </w:pPr>
      <w:r>
        <w:t xml:space="preserve">Create a data tracking sheet</w:t>
      </w:r>
    </w:p>
    <w:p>
      <w:pPr>
        <w:pStyle w:val="FirstParagraph"/>
      </w:pPr>
      <w:r>
        <w:t xml:space="preserve">We keep a spreadsheet to track which pieces of data we have for each sample ID, including:</w:t>
      </w:r>
    </w:p>
    <w:p>
      <w:pPr>
        <w:numPr>
          <w:ilvl w:val="0"/>
          <w:numId w:val="1028"/>
        </w:numPr>
        <w:pStyle w:val="Compact"/>
      </w:pPr>
      <w:r>
        <w:t xml:space="preserve">GPS points submitted through the ArcGIS Field Maps field form</w:t>
      </w:r>
    </w:p>
    <w:p>
      <w:pPr>
        <w:numPr>
          <w:ilvl w:val="0"/>
          <w:numId w:val="1028"/>
        </w:numPr>
        <w:pStyle w:val="Compact"/>
      </w:pPr>
      <w:r>
        <w:t xml:space="preserve">Scanned paper field forms (for those without ArcGIS Field Maps)</w:t>
      </w:r>
    </w:p>
    <w:p>
      <w:pPr>
        <w:numPr>
          <w:ilvl w:val="0"/>
          <w:numId w:val="1028"/>
        </w:numPr>
        <w:pStyle w:val="Compact"/>
      </w:pPr>
      <w:r>
        <w:t xml:space="preserve">Management surveys through ArcGIS Survey123</w:t>
      </w:r>
    </w:p>
    <w:p>
      <w:pPr>
        <w:numPr>
          <w:ilvl w:val="0"/>
          <w:numId w:val="1028"/>
        </w:numPr>
        <w:pStyle w:val="Compact"/>
      </w:pPr>
      <w:r>
        <w:t xml:space="preserve">Scanned chain of custodies with shipping tracking numbers</w:t>
      </w:r>
    </w:p>
    <w:p>
      <w:pPr>
        <w:numPr>
          <w:ilvl w:val="0"/>
          <w:numId w:val="1028"/>
        </w:numPr>
        <w:pStyle w:val="Compact"/>
      </w:pPr>
      <w:r>
        <w:t xml:space="preserve">Location of archival falcon tubes</w:t>
      </w:r>
    </w:p>
    <w:p>
      <w:pPr>
        <w:numPr>
          <w:ilvl w:val="0"/>
          <w:numId w:val="1028"/>
        </w:numPr>
        <w:pStyle w:val="Compact"/>
      </w:pPr>
      <w:r>
        <w:t xml:space="preserve">Notes for if a sample will no longer be sampled, a sample ID was changed, etc.</w:t>
      </w:r>
    </w:p>
    <w:p>
      <w:pPr>
        <w:pStyle w:val="FirstParagraph"/>
      </w:pPr>
      <w:r>
        <w:t xml:space="preserve">See the</w:t>
      </w:r>
      <w:r>
        <w:t xml:space="preserve"> </w:t>
      </w:r>
      <w:hyperlink r:id="rId185">
        <w:r>
          <w:rPr>
            <w:rStyle w:val="Hyperlink"/>
          </w:rPr>
          <w:t xml:space="preserve">2023 spreadsheet</w:t>
        </w:r>
      </w:hyperlink>
      <w:r>
        <w:t xml:space="preserve"> </w:t>
      </w:r>
      <w:r>
        <w:t xml:space="preserve">for an example.</w:t>
      </w:r>
    </w:p>
    <w:bookmarkEnd w:id="186"/>
    <w:bookmarkStart w:id="189" w:name="develop-arcgis-web-tools"/>
    <w:p>
      <w:pPr>
        <w:pStyle w:val="Heading3"/>
      </w:pPr>
      <w:r>
        <w:t xml:space="preserve">Develop ArcGIS web tools</w:t>
      </w:r>
    </w:p>
    <w:p>
      <w:pPr>
        <w:pStyle w:val="FirstParagraph"/>
      </w:pPr>
      <w:r>
        <w:t xml:space="preserve">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pPr>
        <w:pStyle w:val="BodyText"/>
      </w:pPr>
      <w:r>
        <w:t xml:space="preserve">This</w:t>
      </w:r>
      <w:r>
        <w:t xml:space="preserve"> </w:t>
      </w:r>
      <w:hyperlink r:id="rId187">
        <w:r>
          <w:rPr>
            <w:rStyle w:val="Hyperlink"/>
          </w:rPr>
          <w:t xml:space="preserve">template ArcGIS Pro project</w:t>
        </w:r>
      </w:hyperlink>
      <w:r>
        <w:t xml:space="preserve"> </w:t>
      </w:r>
      <w:r>
        <w:t xml:space="preserve">includes a</w:t>
      </w:r>
      <w:r>
        <w:t xml:space="preserve"> </w:t>
      </w:r>
      <w:hyperlink r:id="rId188">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 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89"/>
    <w:bookmarkEnd w:id="190"/>
    <w:bookmarkStart w:id="196" w:name="during-field-season"/>
    <w:p>
      <w:pPr>
        <w:pStyle w:val="Heading2"/>
      </w:pPr>
      <w:r>
        <w:t xml:space="preserve">7.2 During field season</w:t>
      </w:r>
    </w:p>
    <w:p>
      <w:pPr>
        <w:pStyle w:val="FirstParagraph"/>
      </w:pPr>
      <w:r>
        <w:t xml:space="preserve">Data collection in the field is detailed in the</w:t>
      </w:r>
      <w:r>
        <w:t xml:space="preserve"> </w:t>
      </w:r>
      <w:hyperlink r:id="rId139">
        <w:r>
          <w:rPr>
            <w:rStyle w:val="Hyperlink"/>
          </w:rPr>
          <w:t xml:space="preserve">monitoring SOP</w:t>
        </w:r>
      </w:hyperlink>
      <w:r>
        <w:t xml:space="preserve">. We’ll focus on the behind-the scenes tasks for managing data.</w:t>
      </w:r>
    </w:p>
    <w:bookmarkStart w:id="191" w:name="update-data-tracking-spreadsheet"/>
    <w:p>
      <w:pPr>
        <w:pStyle w:val="Heading3"/>
      </w:pPr>
      <w:r>
        <w:t xml:space="preserve">Update data tracking spreadsheet</w:t>
      </w:r>
    </w:p>
    <w:p>
      <w:pPr>
        <w:pStyle w:val="FirstParagraph"/>
      </w:pPr>
      <w:r>
        <w:t xml:space="preserve">Throughout the season, the data tracking spreadsheet must be updated as various forms and surveys, as described in</w:t>
      </w:r>
      <w:r>
        <w:t xml:space="preserve"> </w:t>
      </w:r>
      <w:hyperlink w:anchor="create-a-data-tracking-sheet">
        <w:r>
          <w:rPr>
            <w:rStyle w:val="Hyperlink"/>
          </w:rPr>
          <w:t xml:space="preserve">create a data tracking sheet</w:t>
        </w:r>
      </w:hyperlink>
      <w:r>
        <w:t xml:space="preserve">, are received.</w:t>
      </w:r>
    </w:p>
    <w:bookmarkEnd w:id="191"/>
    <w:bookmarkStart w:id="195" w:name="modify-ids-when-samples-change"/>
    <w:p>
      <w:pPr>
        <w:pStyle w:val="Heading3"/>
      </w:pPr>
      <w:r>
        <w:t xml:space="preserve">Modify IDs when samples change</w:t>
      </w:r>
    </w:p>
    <w:p>
      <w:pPr>
        <w:pStyle w:val="FirstParagraph"/>
      </w:pPr>
      <w:r>
        <w:t xml:space="preserve">Sometimes a producer can no longer participate, or they want to change which field is sampled. The sample request form should be updated, versioned, and archived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w:t>
      </w:r>
    </w:p>
    <w:p>
      <w:pPr>
        <w:pStyle w:val="BodyText"/>
      </w:pPr>
      <w:r>
        <w:t xml:space="preserve">The</w:t>
      </w:r>
      <w:r>
        <w:t xml:space="preserve"> </w:t>
      </w:r>
      <w:r>
        <w:rPr>
          <w:rStyle w:val="VerbatimChar"/>
        </w:rPr>
        <w:t xml:space="preserve">assign-sample-ids.R</w:t>
      </w:r>
      <w:r>
        <w:t xml:space="preserve"> </w:t>
      </w:r>
      <w:r>
        <w:t xml:space="preserve">script should be run again to update the sample IDs. Lines 362 - 386 should be commented out as shown in the</w:t>
      </w:r>
      <w:r>
        <w:t xml:space="preserve"> </w:t>
      </w:r>
      <w:hyperlink r:id="rId192">
        <w:r>
          <w:rPr>
            <w:rStyle w:val="Hyperlink"/>
          </w:rPr>
          <w:t xml:space="preserve">highlighted lines of the script on GitHub</w:t>
        </w:r>
      </w:hyperlink>
      <w:r>
        <w:t xml:space="preserve">. Note: This link will take you to a 404 page if you are not logged into a GitHub account that is part of the WSDA organization.</w:t>
      </w:r>
    </w:p>
    <w:p>
      <w:pPr>
        <w:pStyle w:val="BodyText"/>
      </w:pPr>
      <w:r>
        <w:t xml:space="preserve">Take a look through the</w:t>
      </w:r>
      <w:r>
        <w:t xml:space="preserve"> </w:t>
      </w:r>
      <w:hyperlink r:id="rId193">
        <w:r>
          <w:rPr>
            <w:rStyle w:val="Hyperlink"/>
          </w:rPr>
          <w:t xml:space="preserve">01_returned-sample-requests</w:t>
        </w:r>
      </w:hyperlink>
      <w:r>
        <w:t xml:space="preserve"> </w:t>
      </w:r>
      <w:r>
        <w:t xml:space="preserve">and</w:t>
      </w:r>
      <w:r>
        <w:t xml:space="preserve"> </w:t>
      </w:r>
      <w:hyperlink r:id="rId194">
        <w:r>
          <w:rPr>
            <w:rStyle w:val="Hyperlink"/>
          </w:rPr>
          <w:t xml:space="preserve">02_completed-sample-ids</w:t>
        </w:r>
      </w:hyperlink>
      <w:r>
        <w:t xml:space="preserve"> </w:t>
      </w:r>
      <w:r>
        <w:t xml:space="preserve">folders for an example of this flow.</w:t>
      </w:r>
    </w:p>
    <w:p>
      <w:pPr>
        <w:pStyle w:val="BodyText"/>
      </w:pPr>
      <w:r>
        <w:t xml:space="preserve">A concise, explanatory note should be added to the data tracking spreadsheet.</w:t>
      </w:r>
    </w:p>
    <w:bookmarkEnd w:id="195"/>
    <w:bookmarkEnd w:id="196"/>
    <w:bookmarkStart w:id="219" w:name="post-field-season"/>
    <w:p>
      <w:pPr>
        <w:pStyle w:val="Heading2"/>
      </w:pPr>
      <w:r>
        <w:t xml:space="preserve">7.3 Post field season</w:t>
      </w:r>
    </w:p>
    <w:bookmarkStart w:id="199" w:name="organize-multiple-sources-of-data"/>
    <w:p>
      <w:pPr>
        <w:pStyle w:val="Heading3"/>
      </w:pPr>
      <w:r>
        <w:t xml:space="preserve">Organize multiple sources of data</w:t>
      </w:r>
    </w:p>
    <w:p>
      <w:pPr>
        <w:pStyle w:val="FirstParagraph"/>
      </w:pPr>
      <w:r>
        <w:t xml:space="preserve">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197">
        <w:r>
          <w:rPr>
            <w:rStyle w:val="Hyperlink"/>
          </w:rPr>
          <w:t xml:space="preserve">01_load-metadata.R</w:t>
        </w:r>
      </w:hyperlink>
      <w:r>
        <w:t xml:space="preserve"> </w:t>
      </w:r>
      <w:r>
        <w:t xml:space="preserve">and</w:t>
      </w:r>
      <w:r>
        <w:t xml:space="preserve"> </w:t>
      </w:r>
      <w:hyperlink r:id="rId198">
        <w:r>
          <w:rPr>
            <w:rStyle w:val="Hyperlink"/>
          </w:rPr>
          <w:t xml:space="preserve">02_check-crops.R</w:t>
        </w:r>
      </w:hyperlink>
      <w:r>
        <w:t xml:space="preserve"> </w:t>
      </w:r>
      <w:r>
        <w:t xml:space="preserve">scripts.</w:t>
      </w:r>
    </w:p>
    <w:bookmarkEnd w:id="199"/>
    <w:bookmarkStart w:id="205" w:name="process-lab-data"/>
    <w:p>
      <w:pPr>
        <w:pStyle w:val="Heading3"/>
      </w:pPr>
      <w:r>
        <w:t xml:space="preserve">Process lab data</w:t>
      </w:r>
    </w:p>
    <w:p>
      <w:pPr>
        <w:pStyle w:val="FirstParagraph"/>
      </w:pPr>
      <w:r>
        <w:t xml:space="preserve">Follow the</w:t>
      </w:r>
      <w:r>
        <w:t xml:space="preserve"> </w:t>
      </w:r>
      <w:hyperlink r:id="rId200">
        <w:r>
          <w:rPr>
            <w:rStyle w:val="Hyperlink"/>
          </w:rPr>
          <w:t xml:space="preserve">QA/QC SOP</w:t>
        </w:r>
      </w:hyperlink>
      <w:r>
        <w:t xml:space="preserve"> </w:t>
      </w:r>
      <w:r>
        <w:t xml:space="preserve">for processing the lab data.</w:t>
      </w:r>
    </w:p>
    <w:p>
      <w:pPr>
        <w:pStyle w:val="BodyText"/>
      </w:pPr>
      <w:r>
        <w:t xml:space="preserve">See the 2023 processing scripts and QA/QC report:</w:t>
      </w:r>
    </w:p>
    <w:p>
      <w:pPr>
        <w:numPr>
          <w:ilvl w:val="0"/>
          <w:numId w:val="1029"/>
        </w:numPr>
      </w:pPr>
      <w:hyperlink r:id="rId201">
        <w:r>
          <w:rPr>
            <w:rStyle w:val="Hyperlink"/>
          </w:rPr>
          <w:t xml:space="preserve">03_process-spatial-data.R</w:t>
        </w:r>
      </w:hyperlink>
    </w:p>
    <w:p>
      <w:pPr>
        <w:numPr>
          <w:ilvl w:val="0"/>
          <w:numId w:val="1029"/>
        </w:numPr>
      </w:pPr>
      <w:hyperlink r:id="rId202">
        <w:r>
          <w:rPr>
            <w:rStyle w:val="Hyperlink"/>
          </w:rPr>
          <w:t xml:space="preserve">04_load-lab-data.R</w:t>
        </w:r>
      </w:hyperlink>
    </w:p>
    <w:p>
      <w:pPr>
        <w:numPr>
          <w:ilvl w:val="0"/>
          <w:numId w:val="1029"/>
        </w:numPr>
      </w:pPr>
      <w:hyperlink r:id="rId203">
        <w:r>
          <w:rPr>
            <w:rStyle w:val="Hyperlink"/>
          </w:rPr>
          <w:t xml:space="preserve">05_calculate-z-scores.R</w:t>
        </w:r>
      </w:hyperlink>
    </w:p>
    <w:p>
      <w:pPr>
        <w:numPr>
          <w:ilvl w:val="0"/>
          <w:numId w:val="1029"/>
        </w:numPr>
      </w:pPr>
      <w:hyperlink r:id="rId204">
        <w:r>
          <w:rPr>
            <w:rStyle w:val="Hyperlink"/>
          </w:rPr>
          <w:t xml:space="preserve">2020-2023_qc-results-summary.qmd</w:t>
        </w:r>
      </w:hyperlink>
    </w:p>
    <w:bookmarkEnd w:id="205"/>
    <w:bookmarkStart w:id="208" w:name="generate-reports"/>
    <w:p>
      <w:pPr>
        <w:pStyle w:val="Heading3"/>
      </w:pPr>
      <w:r>
        <w:t xml:space="preserve">Generate reports</w:t>
      </w:r>
    </w:p>
    <w:p>
      <w:pPr>
        <w:pStyle w:val="FirstParagraph"/>
      </w:pPr>
      <w:r>
        <w:t xml:space="preserve">Use the</w:t>
      </w:r>
      <w:r>
        <w:t xml:space="preserve"> </w:t>
      </w:r>
      <w:hyperlink r:id="rId206">
        <w:r>
          <w:rPr>
            <w:rStyle w:val="Hyperlink"/>
          </w:rPr>
          <w:t xml:space="preserve">{soils}</w:t>
        </w:r>
      </w:hyperlink>
      <w:r>
        <w:t xml:space="preserve"> </w:t>
      </w:r>
      <w:r>
        <w:t xml:space="preserve">package to create a new project for each year. To avoid email attachment size limitations, reports may be saved to</w:t>
      </w:r>
      <w:r>
        <w:t xml:space="preserve"> </w:t>
      </w:r>
      <w:hyperlink r:id="rId207">
        <w:r>
          <w:rPr>
            <w:rStyle w:val="Hyperlink"/>
          </w:rPr>
          <w:t xml:space="preserve">Box.com</w:t>
        </w:r>
      </w:hyperlink>
      <w:r>
        <w:t xml:space="preserve"> </w:t>
      </w:r>
      <w:r>
        <w:t xml:space="preserve">for distribution to the sampling partners who will send the reports to the participants.</w:t>
      </w:r>
    </w:p>
    <w:bookmarkEnd w:id="208"/>
    <w:bookmarkStart w:id="209" w:name="import-data-to-database"/>
    <w:p>
      <w:pPr>
        <w:pStyle w:val="Heading3"/>
      </w:pPr>
      <w:r>
        <w:t xml:space="preserve">Import data to database</w:t>
      </w:r>
    </w:p>
    <w:p>
      <w:pPr>
        <w:pStyle w:val="FirstParagraph"/>
      </w:pPr>
      <w:r>
        <w:t xml:space="preserve">TBD. Currently data are only in spreadsheets.</w:t>
      </w:r>
    </w:p>
    <w:bookmarkEnd w:id="209"/>
    <w:bookmarkStart w:id="212"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210">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Review</w:t>
      </w:r>
      <w:r>
        <w:t xml:space="preserve"> </w:t>
      </w:r>
      <w:hyperlink w:anchor="sec-organization">
        <w:r>
          <w:rPr>
            <w:rStyle w:val="Hyperlink"/>
          </w:rPr>
          <w:t xml:space="preserve">Chapter 4</w:t>
        </w:r>
      </w:hyperlink>
      <w:r>
        <w:t xml:space="preserve"> </w:t>
      </w:r>
      <w:r>
        <w:t xml:space="preserve">and look at previous years in the shared drive to follow the same folder structure and organization.</w:t>
      </w:r>
    </w:p>
    <w:p>
      <w:pPr>
        <w:pStyle w:val="BodyText"/>
      </w:pPr>
      <w:r>
        <w:t xml:space="preserve">The final datasets in wide and long formats should also be saved to the WSU SCBG Soil Health Assessment Teams channel. If you don’t have access to the</w:t>
      </w:r>
      <w:r>
        <w:t xml:space="preserve"> </w:t>
      </w:r>
      <w:hyperlink r:id="rId211">
        <w:r>
          <w:rPr>
            <w:rStyle w:val="Hyperlink"/>
            <w:iCs/>
            <w:i/>
          </w:rPr>
          <w:t xml:space="preserve">Data for stats</w:t>
        </w:r>
        <w:r>
          <w:rPr>
            <w:rStyle w:val="Hyperlink"/>
          </w:rPr>
          <w:t xml:space="preserve"> </w:t>
        </w:r>
        <w:r>
          <w:rPr>
            <w:rStyle w:val="Hyperlink"/>
          </w:rPr>
          <w:t xml:space="preserve">folder</w:t>
        </w:r>
      </w:hyperlink>
      <w:r>
        <w:t xml:space="preserve">, email it to Deirdre Griffin-LaHue.</w:t>
      </w:r>
    </w:p>
    <w:bookmarkEnd w:id="212"/>
    <w:bookmarkStart w:id="218" w:name="archive-jars-and-falcon-tubes"/>
    <w:p>
      <w:pPr>
        <w:pStyle w:val="Heading3"/>
      </w:pPr>
      <w:r>
        <w:t xml:space="preserve">Archive jars and falcon tubes</w:t>
      </w:r>
    </w:p>
    <w:p>
      <w:pPr>
        <w:pStyle w:val="FirstParagraph"/>
      </w:pPr>
      <w:r>
        <w:t xml:space="preserve">Archival subsamples in glass jars are stored in the Yakima WSDA storage room and the cryogenic archive subsamples in falcon tubes are stored in the -80 °C freezer at the</w:t>
      </w:r>
      <w:r>
        <w:t xml:space="preserve"> </w:t>
      </w:r>
      <w:hyperlink r:id="rId213">
        <w:r>
          <w:rPr>
            <w:rStyle w:val="Hyperlink"/>
          </w:rPr>
          <w:t xml:space="preserve">WSU Mount Vernon Northwestern Washington Research &amp; Extension Center</w:t>
        </w:r>
      </w:hyperlink>
      <w:r>
        <w:t xml:space="preserve">.</w:t>
      </w:r>
    </w:p>
    <w:p>
      <w:pPr>
        <w:pStyle w:val="BodyText"/>
      </w:pPr>
      <w:r>
        <w:t xml:space="preserve">Labels on the falcon tubes must be taped with a generous amount of packing tape to avoid falling off as they stiffen up and flatten out when they freeze.</w:t>
      </w:r>
    </w:p>
    <w:p>
      <w:pPr>
        <w:pStyle w:val="BodyText"/>
      </w:pPr>
      <w:r>
        <w:t xml:space="preserve">The</w:t>
      </w:r>
      <w:r>
        <w:t xml:space="preserve"> </w:t>
      </w:r>
      <w:hyperlink r:id="rId214">
        <w:r>
          <w:rPr>
            <w:rStyle w:val="Hyperlink"/>
          </w:rPr>
          <w:t xml:space="preserve">archive spreadsheet</w:t>
        </w:r>
      </w:hyperlink>
      <w:r>
        <w:t xml:space="preserve"> </w:t>
      </w:r>
      <w:r>
        <w:t xml:space="preserve">must be updated.</w:t>
      </w:r>
    </w:p>
    <w:tbl>
      <w:tblPr>
        <w:tblStyle w:val="Table"/>
        <w:tblW w:type="pct" w:w="5000"/>
        <w:tblLook w:firstRow="0" w:lastRow="0" w:firstColumn="0" w:lastColumn="0" w:noHBand="0" w:noVBand="0" w:val="0000"/>
        <w:jc w:val="start"/>
      </w:tblPr>
      <w:tblGrid>
        <w:gridCol w:w="7920"/>
      </w:tblGrid>
      <w:tr>
        <w:tc>
          <w:tcPr/>
          <w:p>
            <w:pPr>
              <w:jc w:val="right"/>
            </w:pPr>
            <w:r>
              <w:drawing>
                <wp:inline>
                  <wp:extent cx="6400800" cy="4800600"/>
                  <wp:effectExtent b="0" l="0" r="0" t="0"/>
                  <wp:docPr descr="" title="" id="216" name="Picture"/>
                  <a:graphic>
                    <a:graphicData uri="http://schemas.openxmlformats.org/drawingml/2006/picture">
                      <pic:pic>
                        <pic:nvPicPr>
                          <pic:cNvPr descr="images/cryo-labels.jpg" id="217" name="Picture"/>
                          <pic:cNvPicPr>
                            <a:picLocks noChangeArrowheads="1" noChangeAspect="1"/>
                          </pic:cNvPicPr>
                        </pic:nvPicPr>
                        <pic:blipFill>
                          <a:blip r:embed="rId215"/>
                          <a:stretch>
                            <a:fillRect/>
                          </a:stretch>
                        </pic:blipFill>
                        <pic:spPr bwMode="auto">
                          <a:xfrm>
                            <a:off x="0" y="0"/>
                            <a:ext cx="6400800" cy="4800600"/>
                          </a:xfrm>
                          <a:prstGeom prst="rect">
                            <a:avLst/>
                          </a:prstGeom>
                          <a:noFill/>
                          <a:ln w="9525">
                            <a:noFill/>
                            <a:headEnd/>
                            <a:tailEnd/>
                          </a:ln>
                        </pic:spPr>
                      </pic:pic>
                    </a:graphicData>
                  </a:graphic>
                </wp:inline>
              </w:drawing>
            </w:r>
          </w:p>
          <w:p>
            <w:pPr>
              <w:jc w:val="right"/>
            </w:pPr>
            <w:pPr>
              <w:jc w:val="start"/>
              <w:spacing w:before="200"/>
              <w:pStyle w:val="ImageCaption"/>
            </w:pPr>
          </w:p>
        </w:tc>
      </w:tr>
    </w:tbl>
    <w:bookmarkEnd w:id="218"/>
    <w:bookmarkEnd w:id="219"/>
    <w:bookmarkEnd w:id="220"/>
    <w:bookmarkStart w:id="247" w:name="sec-sharing"/>
    <w:p>
      <w:pPr>
        <w:pStyle w:val="Heading1"/>
      </w:pPr>
      <w:r>
        <w:t xml:space="preserve">8. Data sharing</w:t>
      </w:r>
    </w:p>
    <w:p>
      <w:pPr>
        <w:pStyle w:val="FirstParagraph"/>
      </w:pPr>
      <w:r>
        <w:t xml:space="preserve">Our data sharing policies promote FAIR principles such that our data are</w:t>
      </w:r>
      <w:r>
        <w:t xml:space="preserve"> </w:t>
      </w:r>
      <w:r>
        <w:t xml:space="preserve">“</w:t>
      </w:r>
      <w:r>
        <w:rPr>
          <w:bCs/>
          <w:b/>
        </w:rPr>
        <w:t xml:space="preserve">as open as 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 collection efforts; enhance scholarly rigor; promote engagement across the research and public communities; and realize many other benefits</w:t>
      </w:r>
      <w:r>
        <w:t xml:space="preserve"> </w:t>
      </w:r>
      <w:r>
        <w:t xml:space="preserve">(Whyte and Pryor 2011)</w:t>
      </w:r>
      <w:r>
        <w:t xml:space="preserve">. However, data must also be as</w:t>
      </w:r>
      <w:r>
        <w:t xml:space="preserve"> </w:t>
      </w:r>
      <w:r>
        <w:rPr>
          <w:bCs/>
          <w:b/>
        </w:rPr>
        <w:t xml:space="preserve">closed</w:t>
      </w:r>
      <w:r>
        <w:t xml:space="preserve"> </w:t>
      </w:r>
      <w:r>
        <w:t xml:space="preserve">as necessary to protect grower privacy and to honor prior agreements with growers or other researchers.</w:t>
      </w:r>
    </w:p>
    <w:p>
      <w:pPr>
        <w:pStyle w:val="BodyText"/>
      </w:pPr>
      <w:r>
        <w:t xml:space="preserve">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221"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1"/>
    <w:bookmarkStart w:id="230" w:name="watech-data-categorization"/>
    <w:p>
      <w:pPr>
        <w:pStyle w:val="Heading2"/>
      </w:pPr>
      <w:r>
        <w:t xml:space="preserve">8.1 WaTech data categorization</w:t>
      </w:r>
    </w:p>
    <w:p>
      <w:pPr>
        <w:pStyle w:val="FirstParagraph"/>
      </w:pPr>
      <w:r>
        <w:t xml:space="preserve">Under the Washington state policy</w:t>
      </w:r>
      <w:r>
        <w:t xml:space="preserve"> </w:t>
      </w:r>
      <w:hyperlink r:id="rId222">
        <w:r>
          <w:rPr>
            <w:rStyle w:val="Hyperlink"/>
          </w:rPr>
          <w:t xml:space="preserve">141.10 (Securing Information Technology Assets)</w:t>
        </w:r>
      </w:hyperlink>
      <w:r>
        <w:t xml:space="preserve">, state agencies must classify data into categories based on the sensitivity of the data. WaTech provides</w:t>
      </w:r>
      <w:r>
        <w:t xml:space="preserve"> </w:t>
      </w:r>
      <w:hyperlink r:id="rId26">
        <w:r>
          <w:rPr>
            <w:rStyle w:val="Hyperlink"/>
          </w:rPr>
          <w:t xml:space="preserve">guidance</w:t>
        </w:r>
      </w:hyperlink>
      <w:r>
        <w:t xml:space="preserve"> </w:t>
      </w:r>
      <w:r>
        <w:t xml:space="preserve">on the four categories of data.</w:t>
      </w:r>
    </w:p>
    <w:bookmarkStart w:id="223"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(e.g. HIPAA) or regulations (e.g. rules on employee files).</w:t>
      </w:r>
    </w:p>
    <w:p>
      <w:pPr>
        <w:pStyle w:val="BodyText"/>
      </w:pPr>
      <w:r>
        <w:rPr>
          <w:bCs/>
          <w:b/>
        </w:rPr>
        <w:t xml:space="preserve">SOS</w:t>
      </w:r>
      <w:r>
        <w:t xml:space="preserve">: We don’t manage any data under this category.</w:t>
      </w:r>
    </w:p>
    <w:bookmarkEnd w:id="223"/>
    <w:bookmarkStart w:id="226"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4">
        <w:r>
          <w:rPr>
            <w:rStyle w:val="Hyperlink"/>
          </w:rPr>
          <w:t xml:space="preserve">RCW 42.56.590</w:t>
        </w:r>
      </w:hyperlink>
      <w:r>
        <w:t xml:space="preserve"> </w:t>
      </w:r>
      <w:r>
        <w:t xml:space="preserve">(security breaches) and</w:t>
      </w:r>
      <w:r>
        <w:t xml:space="preserve"> </w:t>
      </w:r>
      <w:hyperlink r:id="rId225">
        <w:r>
          <w:rPr>
            <w:rStyle w:val="Hyperlink"/>
          </w:rPr>
          <w:t xml:space="preserve">RCW 19.255.010</w:t>
        </w:r>
      </w:hyperlink>
      <w:r>
        <w:t xml:space="preserve"> </w:t>
      </w:r>
      <w:r>
        <w:t xml:space="preserve">(personal information disclosure). An individual’s first name or first initial and last name</w:t>
      </w:r>
      <w:r>
        <w:t xml:space="preserve"> </w:t>
      </w:r>
      <w:r>
        <w:rPr>
          <w:iCs/>
          <w:i/>
        </w:rPr>
        <w:t xml:space="preserve">in combination</w:t>
      </w:r>
      <w:r>
        <w:t xml:space="preserve"> </w:t>
      </w:r>
      <w:r>
        <w:t xml:space="preserve">with at least one of the following elements: social security number, driver’s license or Washington identification card number, or any account numbers that permit access to their financial account.</w:t>
      </w:r>
    </w:p>
    <w:p>
      <w:pPr>
        <w:pStyle w:val="BodyText"/>
      </w:pPr>
      <w:r>
        <w:rPr>
          <w:bCs/>
          <w:b/>
        </w:rPr>
        <w:t xml:space="preserve">SOS</w:t>
      </w:r>
      <w:r>
        <w:t xml:space="preserve">: While we do not collect any of the above elements in combination with grower names, we still protect individual and farm names, and latitude and longitude coordinates as confidential information.</w:t>
      </w:r>
    </w:p>
    <w:bookmarkEnd w:id="226"/>
    <w:bookmarkStart w:id="227"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 specifically requested.</w:t>
      </w:r>
    </w:p>
    <w:p>
      <w:pPr>
        <w:pStyle w:val="BodyText"/>
      </w:pPr>
      <w:r>
        <w:rPr>
          <w:bCs/>
          <w:b/>
        </w:rPr>
        <w:t xml:space="preserve">SOS</w:t>
      </w:r>
      <w:r>
        <w:t xml:space="preserve">: Lab results and management surveys fall under this category. Access to this data requires a</w:t>
      </w:r>
      <w:r>
        <w:t xml:space="preserve"> </w:t>
      </w:r>
      <w:hyperlink w:anchor="data-share-agreement">
        <w:r>
          <w:rPr>
            <w:rStyle w:val="Hyperlink"/>
          </w:rPr>
          <w:t xml:space="preserve">data share agreement</w:t>
        </w:r>
      </w:hyperlink>
      <w:r>
        <w:t xml:space="preserve">.</w:t>
      </w:r>
    </w:p>
    <w:bookmarkEnd w:id="227"/>
    <w:bookmarkStart w:id="229"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 released to the public.</w:t>
      </w:r>
    </w:p>
    <w:p>
      <w:pPr>
        <w:pStyle w:val="BodyText"/>
      </w:pPr>
      <w:r>
        <w:rPr>
          <w:bCs/>
          <w:b/>
        </w:rPr>
        <w:t xml:space="preserve">SOS</w:t>
      </w:r>
      <w:r>
        <w:t xml:space="preserve">: De-identified and aggregated data such as the number of soil samples and from which counties and crops they were collected fall under this category. For example, the</w:t>
      </w:r>
      <w:r>
        <w:t xml:space="preserve"> </w:t>
      </w:r>
      <w:hyperlink r:id="rId228">
        <w:r>
          <w:rPr>
            <w:rStyle w:val="Hyperlink"/>
          </w:rPr>
          <w:t xml:space="preserve">SOS dashboard</w:t>
        </w:r>
      </w:hyperlink>
      <w:r>
        <w:t xml:space="preserve"> </w:t>
      </w:r>
      <w:r>
        <w:t xml:space="preserve">is publicly available and the map zoom is disabled at the 1:1,600,000 scale (counties level).</w:t>
      </w:r>
    </w:p>
    <w:bookmarkEnd w:id="229"/>
    <w:bookmarkEnd w:id="230"/>
    <w:bookmarkStart w:id="233"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 share agreement</w:t>
        </w:r>
      </w:hyperlink>
      <w:r>
        <w:t xml:space="preserve"> </w:t>
      </w:r>
      <w:r>
        <w:t xml:space="preserve">should the following Category 3 data be released to external collaborators. Under no circumstances should these data be made publicly available.</w:t>
      </w:r>
    </w:p>
    <w:p>
      <w:pPr>
        <w:numPr>
          <w:ilvl w:val="0"/>
          <w:numId w:val="1030"/>
        </w:numPr>
        <w:pStyle w:val="Compact"/>
      </w:pPr>
      <w:r>
        <w:t xml:space="preserve">farm name</w:t>
      </w:r>
    </w:p>
    <w:p>
      <w:pPr>
        <w:numPr>
          <w:ilvl w:val="0"/>
          <w:numId w:val="1030"/>
        </w:numPr>
        <w:pStyle w:val="Compact"/>
      </w:pPr>
      <w:r>
        <w:t xml:space="preserve">grower first and last name</w:t>
      </w:r>
    </w:p>
    <w:p>
      <w:pPr>
        <w:numPr>
          <w:ilvl w:val="0"/>
          <w:numId w:val="1030"/>
        </w:numPr>
        <w:pStyle w:val="Compact"/>
      </w:pPr>
      <w:r>
        <w:t xml:space="preserve">field names that contain street names or other identifying information</w:t>
      </w:r>
    </w:p>
    <w:p>
      <w:pPr>
        <w:numPr>
          <w:ilvl w:val="0"/>
          <w:numId w:val="1030"/>
        </w:numPr>
        <w:pStyle w:val="Compact"/>
      </w:pPr>
      <w:r>
        <w:t xml:space="preserve">latitude and longitude coordinates or other geospatial identifiers</w:t>
      </w:r>
    </w:p>
    <w:p>
      <w:pPr>
        <w:numPr>
          <w:ilvl w:val="0"/>
          <w:numId w:val="103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w:t>
      </w:r>
      <w:r>
        <w:t xml:space="preserve"> </w:t>
      </w:r>
      <w:hyperlink r:id="rId231">
        <w:r>
          <w:rPr>
            <w:rStyle w:val="Hyperlink"/>
          </w:rPr>
          <w:t xml:space="preserve">{randomNames}</w:t>
        </w:r>
      </w:hyperlink>
      <w:r>
        <w:t xml:space="preserve"> </w:t>
      </w:r>
      <w:r>
        <w:t xml:space="preserve">R package can be used to replace real names with fake names. Latitude and longitude should be rounded to a precision that does not identify the farm or fields sampled.</w:t>
      </w:r>
    </w:p>
    <w:p>
      <w:pPr>
        <w:pStyle w:val="BodyText"/>
      </w:pPr>
      <w:r>
        <w:t xml:space="preserve">See the example R script below, copied from the private</w:t>
      </w:r>
      <w:r>
        <w:t xml:space="preserve"> </w:t>
      </w:r>
      <w:hyperlink r:id="rId232">
        <w:r>
          <w:rPr>
            <w:rStyle w:val="Hyperlink"/>
          </w:rPr>
          <w:t xml:space="preserve">soils-internal GitHub repo</w:t>
        </w:r>
      </w:hyperlink>
      <w:r>
        <w:t xml:space="preserve"> </w:t>
      </w:r>
      <w:r>
        <w:t xml:space="preserve">(if you aren’t part of the WSDA GitHub organization, this link will give you a 404 error). Note: this script does not follow the code style guide in</w:t>
      </w:r>
      <w:r>
        <w:t xml:space="preserve"> </w:t>
      </w:r>
      <w:hyperlink w:anchor="sec-code-style-guide">
        <w:r>
          <w:rPr>
            <w:rStyle w:val="Hyperlink"/>
          </w:rPr>
          <w:t xml:space="preserve">Chapter 9</w:t>
        </w:r>
      </w:hyperlink>
      <w:r>
        <w:t xml:space="preserve"> </w:t>
      </w:r>
      <w:r>
        <w:t xml:space="preserve">as it was written prior to this DMP.</w:t>
      </w:r>
    </w:p>
    <w:p>
      <w:pPr>
        <w:pStyle w:val="BodyText"/>
      </w:pPr>
      <w:r>
        <w:t xml:space="preserve">R code to anonymize data</w:t>
      </w:r>
    </w:p>
    <w:p>
      <w:pPr>
        <w:pStyle w:val="SourceCode"/>
      </w:pP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 </w:t>
      </w:r>
      <w:r>
        <w:rPr>
          <w:rStyle w:val="SpecialCharTok"/>
        </w:rPr>
        <w:t xml:space="preserve">|&gt;</w:t>
      </w:r>
      <w:r>
        <w:br/>
      </w:r>
      <w:r>
        <w:rPr>
          <w:rStyle w:val="NormalTok"/>
        </w:rPr>
        <w:t xml:space="preserve">  </w:t>
      </w:r>
      <w:r>
        <w:rPr>
          <w:rStyle w:val="CommentTok"/>
        </w:rPr>
        <w:t xml:space="preserve"># Remove WSU SCBG samples and 0-6/6-12 in WSDA samples</w:t>
      </w:r>
      <w:r>
        <w:br/>
      </w:r>
      <w:r>
        <w:rPr>
          <w:rStyle w:val="NormalTok"/>
        </w:rPr>
        <w:t xml:space="preserve">  </w:t>
      </w:r>
      <w:r>
        <w:rPr>
          <w:rStyle w:val="FunctionTok"/>
        </w:rPr>
        <w:t xml:space="preserve">subset</w:t>
      </w:r>
      <w:r>
        <w:rPr>
          <w:rStyle w:val="NormalTok"/>
        </w:rPr>
        <w:t xml:space="preserve">(</w:t>
      </w:r>
      <w:r>
        <w:rPr>
          <w:rStyle w:val="SpecialCharTok"/>
        </w:rPr>
        <w:t xml:space="preserve">!</w:t>
      </w:r>
      <w:r>
        <w:rPr>
          <w:rStyle w:val="NormalTok"/>
        </w:rPr>
        <w:t xml:space="preserve">year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2020</w:t>
      </w:r>
      <w:r>
        <w:rPr>
          <w:rStyle w:val="NormalTok"/>
        </w:rPr>
        <w:t xml:space="preserve">, </w:t>
      </w:r>
      <w:r>
        <w:rPr>
          <w:rStyle w:val="DecValTok"/>
        </w:rPr>
        <w:t xml:space="preserve">2021</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grepl</w:t>
      </w:r>
      <w:r>
        <w:rPr>
          <w:rStyle w:val="NormalTok"/>
        </w:rPr>
        <w:t xml:space="preserve">(</w:t>
      </w:r>
      <w:r>
        <w:rPr>
          <w:rStyle w:val="StringTok"/>
        </w:rPr>
        <w:t xml:space="preserve">"[A-Z]"</w:t>
      </w:r>
      <w:r>
        <w:rPr>
          <w:rStyle w:val="NormalTok"/>
        </w:rPr>
        <w:t xml:space="preserve">, fieldId)) </w:t>
      </w:r>
      <w:r>
        <w:rPr>
          <w:rStyle w:val="SpecialCharTok"/>
        </w:rPr>
        <w:t xml:space="preserve">|&gt;</w:t>
      </w:r>
      <w:r>
        <w:br/>
      </w:r>
      <w:r>
        <w:rPr>
          <w:rStyle w:val="NormalTok"/>
        </w:rPr>
        <w:t xml:space="preserve">  janitor</w:t>
      </w:r>
      <w:r>
        <w:rPr>
          <w:rStyle w:val="SpecialCharTok"/>
        </w:rPr>
        <w:t xml:space="preserve">::</w:t>
      </w:r>
      <w:r>
        <w:rPr>
          <w:rStyle w:val="FunctionTok"/>
        </w:rPr>
        <w:t xml:space="preserve">remove_empty</w:t>
      </w:r>
      <w:r>
        <w:rPr>
          <w:rStyle w:val="NormalTok"/>
        </w:rPr>
        <w:t xml:space="preserve">(</w:t>
      </w:r>
      <w:r>
        <w:rPr>
          <w:rStyle w:val="StringTok"/>
        </w:rPr>
        <w:t xml:space="preserve">"cols"</w:t>
      </w:r>
      <w:r>
        <w:rPr>
          <w:rStyle w:val="NormalTok"/>
        </w:rPr>
        <w:t xml:space="preserve">)</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 by county</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p>
    <w:bookmarkEnd w:id="233"/>
    <w:bookmarkStart w:id="237" w:name="data-share-agreement"/>
    <w:p>
      <w:pPr>
        <w:pStyle w:val="Heading2"/>
      </w:pPr>
      <w:r>
        <w:t xml:space="preserve">8.3 Data share agreement</w:t>
      </w:r>
    </w:p>
    <w:p>
      <w:pPr>
        <w:pStyle w:val="FirstParagraph"/>
      </w:pPr>
      <w:r>
        <w:t xml:space="preserve">SOS CoPIs created a</w:t>
      </w:r>
      <w:r>
        <w:t xml:space="preserve"> </w:t>
      </w:r>
      <w:hyperlink r:id="rId234">
        <w:r>
          <w:rPr>
            <w:rStyle w:val="Hyperlink"/>
          </w:rPr>
          <w:t xml:space="preserve">Data Sharing and Scope of Work Agreement</w:t>
        </w:r>
      </w:hyperlink>
      <w:r>
        <w:t xml:space="preserve"> </w:t>
      </w:r>
      <w:r>
        <w:t xml:space="preserve">that details the type of data to be shared, the scope of work in which the data may be used, and terms for using SOS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35">
        <w:r>
          <w:rPr>
            <w:rStyle w:val="Hyperlink"/>
          </w:rPr>
          <w:t xml:space="preserve">Y:/NRAS/soil-health-initiative/state-of-the-soils/data-sharing</w:t>
        </w:r>
      </w:hyperlink>
      <w:r>
        <w:t xml:space="preserve">. If this agreement is also part of a grant proposal, it should also be saved in its corresponding grant folder</w:t>
      </w:r>
      <w:r>
        <w:t xml:space="preserve"> </w:t>
      </w:r>
      <w:hyperlink r:id="rId236">
        <w:r>
          <w:rPr>
            <w:rStyle w:val="Hyperlink"/>
          </w:rPr>
          <w:t xml:space="preserve">Y:/NRAS/soil-health-initiative/contracts-grants/grants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bookmarkEnd w:id="237"/>
    <w:bookmarkStart w:id="244" w:name="public-access"/>
    <w:p>
      <w:pPr>
        <w:pStyle w:val="Heading2"/>
      </w:pPr>
      <w:r>
        <w:t xml:space="preserve">8.4 Public access</w:t>
      </w:r>
    </w:p>
    <w:p>
      <w:pPr>
        <w:pStyle w:val="FirstParagraph"/>
      </w:pPr>
      <w:r>
        <w:t xml:space="preserve">Currently the only SOS data publicly available are the counts of samples across the project, counties, and crop types displayed in the</w:t>
      </w:r>
      <w:r>
        <w:t xml:space="preserve"> </w:t>
      </w:r>
      <w:hyperlink r:id="rId228">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38">
        <w:r>
          <w:rPr>
            <w:rStyle w:val="Hyperlink"/>
          </w:rPr>
          <w:t xml:space="preserve">{washi}</w:t>
        </w:r>
      </w:hyperlink>
      <w:r>
        <w:t xml:space="preserve"> </w:t>
      </w:r>
      <w:r>
        <w:t xml:space="preserve">and</w:t>
      </w:r>
      <w:r>
        <w:t xml:space="preserve"> </w:t>
      </w:r>
      <w:hyperlink r:id="rId206">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1"/>
        </w:numPr>
        <w:pStyle w:val="Compact"/>
      </w:pPr>
      <w:r>
        <w:t xml:space="preserve">GitHub via an R package or Shiny app</w:t>
      </w:r>
    </w:p>
    <w:p>
      <w:pPr>
        <w:numPr>
          <w:ilvl w:val="0"/>
          <w:numId w:val="1031"/>
        </w:numPr>
        <w:pStyle w:val="Compact"/>
      </w:pPr>
      <w:hyperlink r:id="rId239">
        <w:r>
          <w:rPr>
            <w:rStyle w:val="Hyperlink"/>
          </w:rPr>
          <w:t xml:space="preserve">Zenodo</w:t>
        </w:r>
      </w:hyperlink>
      <w:r>
        <w:t xml:space="preserve">: integrates with GitHub and is citable with a DOI</w:t>
      </w:r>
    </w:p>
    <w:p>
      <w:pPr>
        <w:numPr>
          <w:ilvl w:val="0"/>
          <w:numId w:val="1031"/>
        </w:numPr>
        <w:pStyle w:val="Compact"/>
      </w:pPr>
      <w:hyperlink r:id="rId240">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2"/>
        </w:numPr>
        <w:pStyle w:val="Compact"/>
      </w:pPr>
      <w:hyperlink r:id="rId241">
        <w:r>
          <w:rPr>
            <w:rStyle w:val="Hyperlink"/>
          </w:rPr>
          <w:t xml:space="preserve">USDA LTAR data dashboards</w:t>
        </w:r>
      </w:hyperlink>
    </w:p>
    <w:p>
      <w:pPr>
        <w:numPr>
          <w:ilvl w:val="0"/>
          <w:numId w:val="1032"/>
        </w:numPr>
        <w:pStyle w:val="Compact"/>
      </w:pPr>
      <w:hyperlink r:id="rId242">
        <w:r>
          <w:rPr>
            <w:rStyle w:val="Hyperlink"/>
          </w:rPr>
          <w:t xml:space="preserve">CAF LTAR metadata tool</w:t>
        </w:r>
      </w:hyperlink>
    </w:p>
    <w:p>
      <w:pPr>
        <w:pStyle w:val="FirstParagraph"/>
      </w:pPr>
      <w:hyperlink r:id="rId243">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44"/>
    <w:bookmarkStart w:id="246" w:name="acknowledgments"/>
    <w:p>
      <w:pPr>
        <w:pStyle w:val="Heading2"/>
      </w:pPr>
      <w:r>
        <w:t xml:space="preserve">8.5 Acknowledgments</w:t>
      </w:r>
    </w:p>
    <w:p>
      <w:pPr>
        <w:pStyle w:val="FirstParagraph"/>
      </w:pPr>
      <w:r>
        <w:t xml:space="preserve">All research and data partially or completely funded by WaSHI must include acknowledgements to the State of Washington. The following text should be included in all publications resulting from this funding:</w:t>
      </w:r>
    </w:p>
    <w:p>
      <w:pPr>
        <w:pStyle w:val="BlockText"/>
      </w:pPr>
      <w:r>
        <w:t xml:space="preserve">Data were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245">
        <w:r>
          <w:rPr>
            <w:rStyle w:val="Hyperlink"/>
          </w:rPr>
          <w:t xml:space="preserve">substantial scientific contributions</w:t>
        </w:r>
      </w:hyperlink>
      <w:r>
        <w:t xml:space="preserve"> </w:t>
      </w:r>
      <w:r>
        <w:t xml:space="preserve">to the manuscript, discuss the possibility of co-authorship credit.</w:t>
      </w:r>
    </w:p>
    <w:bookmarkEnd w:id="246"/>
    <w:bookmarkEnd w:id="247"/>
    <w:bookmarkStart w:id="307" w:name="sec-code-style-guide"/>
    <w:p>
      <w:pPr>
        <w:pStyle w:val="Heading1"/>
      </w:pPr>
      <w:r>
        <w:t xml:space="preserve">9. Code style guide</w:t>
      </w:r>
    </w:p>
    <w:p>
      <w:pPr>
        <w:pStyle w:val="FirstParagraph"/>
      </w:pPr>
      <w:r>
        <w:t xml:space="preserve">This style guide is an adaptation of the</w:t>
      </w:r>
      <w:r>
        <w:t xml:space="preserve"> </w:t>
      </w:r>
      <w:hyperlink r:id="rId248">
        <w:r>
          <w:rPr>
            <w:rStyle w:val="Hyperlink"/>
            <w:iCs/>
            <w:i/>
          </w:rPr>
          <w:t xml:space="preserve">tidyverse style guide</w:t>
        </w:r>
      </w:hyperlink>
      <w:r>
        <w:t xml:space="preserve"> </w:t>
      </w:r>
      <w:r>
        <w:t xml:space="preserve">and includes best practices from</w:t>
      </w:r>
      <w:r>
        <w:t xml:space="preserve"> </w:t>
      </w:r>
      <w:hyperlink r:id="rId249">
        <w:r>
          <w:rPr>
            <w:rStyle w:val="Hyperlink"/>
            <w:iCs/>
            <w:i/>
          </w:rPr>
          <w:t xml:space="preserve">R for Data Science (2e)</w:t>
        </w:r>
      </w:hyperlink>
      <w:r>
        <w:t xml:space="preserve"> </w:t>
      </w:r>
      <w:r>
        <w:t xml:space="preserve">(</w:t>
      </w:r>
      <w:r>
        <w:rPr>
          <w:iCs/>
          <w:i/>
        </w:rPr>
        <w:t xml:space="preserve">R4DS</w:t>
      </w:r>
      <w:r>
        <w:t xml:space="preserve">),</w:t>
      </w:r>
      <w:r>
        <w:t xml:space="preserve"> </w:t>
      </w:r>
      <w:hyperlink r:id="rId250">
        <w:r>
          <w:rPr>
            <w:rStyle w:val="Hyperlink"/>
            <w:iCs/>
            <w:i/>
          </w:rPr>
          <w:t xml:space="preserve">Data Management in Large-Scale Education Research</w:t>
        </w:r>
      </w:hyperlink>
      <w:r>
        <w:t xml:space="preserve">, and other resources.</w:t>
      </w:r>
    </w:p>
    <w:p>
      <w:pPr>
        <w:pStyle w:val="BodyText"/>
      </w:pPr>
      <w:r>
        <w:rPr>
          <w:bCs/>
          <w:b/>
        </w:rPr>
        <w:t xml:space="preserve">All WaSHI staff who code in R should thoroughly read and consistently implement this style guide.</w:t>
      </w:r>
    </w:p>
    <w:p>
      <w:pPr>
        <w:pStyle w:val="BodyText"/>
      </w:pPr>
      <w:r>
        <w:t xml:space="preserve">Using consistent project structures, naming conventions, script structures, and code style will improve code readability, analysis reproducibility, and ease of collaboration.</w:t>
      </w:r>
    </w:p>
    <w:p>
      <w:pPr>
        <w:pStyle w:val="BlockText"/>
      </w:pPr>
      <w:r>
        <w:t xml:space="preserve">Good coding style is like correct punctuation: you can manage without it, butitsuremakesthingseasiertoread…</w:t>
      </w:r>
    </w:p>
    <w:p>
      <w:pPr>
        <w:pStyle w:val="BlockText"/>
      </w:pPr>
      <w:r>
        <w:t xml:space="preserve">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pPr>
        <w:pStyle w:val="BlockText"/>
      </w:pPr>
      <w:r>
        <w:t xml:space="preserve">- Hadley Wickham in the</w:t>
      </w:r>
      <w:r>
        <w:t xml:space="preserve"> </w:t>
      </w:r>
      <w:hyperlink r:id="rId248">
        <w:r>
          <w:rPr>
            <w:rStyle w:val="Hyperlink"/>
          </w:rPr>
          <w:t xml:space="preserve">tidyverse style guide</w:t>
        </w:r>
      </w:hyperlink>
    </w:p>
    <w:bookmarkStart w:id="272" w:name="projects"/>
    <w:p>
      <w:pPr>
        <w:pStyle w:val="Heading2"/>
      </w:pPr>
      <w:r>
        <w:t xml:space="preserve">9.1 Projects</w:t>
      </w:r>
    </w:p>
    <w:p>
      <w:pPr>
        <w:pStyle w:val="FirstParagraph"/>
      </w:pPr>
      <w:r>
        <w:t xml:space="preserve">All files associated with a given project (input data, R scripts, analytical results, figures, reports) should be kept together in one directory. RStudio has built-in support for this through</w:t>
      </w:r>
      <w:r>
        <w:t xml:space="preserve"> </w:t>
      </w:r>
      <w:r>
        <w:rPr>
          <w:bCs/>
          <w:b/>
        </w:rPr>
        <w:t xml:space="preserve">projects</w:t>
      </w:r>
      <w:r>
        <w:t xml:space="preserve">. R projects bundle all the work in a portable, self-contained folder that can be moved around on your computer or on to other collaborators’ computers and still work.</w:t>
      </w:r>
    </w:p>
    <w:p>
      <w:pPr>
        <w:pStyle w:val="BodyText"/>
      </w:pPr>
      <w:r>
        <w:t xml:space="preserve">Learn more about projects in the</w:t>
      </w:r>
      <w:r>
        <w:t xml:space="preserve"> </w:t>
      </w:r>
      <w:hyperlink r:id="rId251">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 article</w:t>
      </w:r>
      <w:r>
        <w:t xml:space="preserve"> </w:t>
      </w:r>
      <w:hyperlink r:id="rId252">
        <w:r>
          <w:rPr>
            <w:rStyle w:val="Hyperlink"/>
            <w:iCs/>
            <w:i/>
          </w:rPr>
          <w:t xml:space="preserve">Project-oriented workflow</w:t>
        </w:r>
      </w:hyperlink>
      <w:r>
        <w:t xml:space="preserve">, and Shannon Pileggi’s</w:t>
      </w:r>
      <w:r>
        <w:t xml:space="preserve"> </w:t>
      </w:r>
      <w:hyperlink r:id="rId253">
        <w:r>
          <w:rPr>
            <w:rStyle w:val="Hyperlink"/>
          </w:rPr>
          <w:t xml:space="preserve">workshop slides</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 follow the steps in the below figure.</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718411"/>
                  <wp:effectExtent b="0" l="0" r="0" t="0"/>
                  <wp:docPr descr="" title="" id="255" name="Picture"/>
                  <a:graphic>
                    <a:graphicData uri="http://schemas.openxmlformats.org/drawingml/2006/picture">
                      <pic:pic>
                        <pic:nvPicPr>
                          <pic:cNvPr descr="https://r4ds.hadley.nz/diagrams/new-project.png" id="256" name="Picture"/>
                          <pic:cNvPicPr>
                            <a:picLocks noChangeArrowheads="1" noChangeAspect="1"/>
                          </pic:cNvPicPr>
                        </pic:nvPicPr>
                        <pic:blipFill>
                          <a:blip r:embed="rId254"/>
                          <a:stretch>
                            <a:fillRect/>
                          </a:stretch>
                        </pic:blipFill>
                        <pic:spPr bwMode="auto">
                          <a:xfrm>
                            <a:off x="0" y="0"/>
                            <a:ext cx="6400800" cy="5718411"/>
                          </a:xfrm>
                          <a:prstGeom prst="rect">
                            <a:avLst/>
                          </a:prstGeom>
                          <a:noFill/>
                          <a:ln w="9525">
                            <a:noFill/>
                            <a:headEnd/>
                            <a:tailEnd/>
                          </a:ln>
                        </pic:spPr>
                      </pic:pic>
                    </a:graphicData>
                  </a:graphic>
                </wp:inline>
              </w:drawing>
            </w:r>
          </w:p>
          <w:p>
            <w:pPr>
              <w:jc w:val="left"/>
            </w:pPr>
            <w:pPr>
              <w:jc w:val="start"/>
              <w:spacing w:before="200"/>
              <w:pStyle w:val="ImageCaption"/>
            </w:pPr>
            <w:r>
              <w:t xml:space="preserve">Figure from Chapter 6 of</w:t>
            </w:r>
            <w:r>
              <w:t xml:space="preserve"> </w:t>
            </w:r>
            <w:r>
              <w:rPr>
                <w:iCs/>
                <w:i/>
              </w:rPr>
              <w:t xml:space="preserve">R4DS</w:t>
            </w:r>
          </w:p>
        </w:tc>
      </w:tr>
    </w:tbl>
    <w:p>
      <w:pPr>
        <w:pStyle w:val="BodyText"/>
      </w:pPr>
      <w:r>
        <w:t xml:space="preserve">The project folder should be checked into GitHub for version control as discussed in</w:t>
      </w:r>
      <w:r>
        <w:t xml:space="preserve"> </w:t>
      </w:r>
      <w:hyperlink w:anchor="sec-version-control">
        <w:r>
          <w:rPr>
            <w:rStyle w:val="Hyperlink"/>
          </w:rPr>
          <w:t xml:space="preserve">Section 5.3</w:t>
        </w:r>
      </w:hyperlink>
      <w:r>
        <w:t xml:space="preserve">.</w:t>
      </w:r>
    </w:p>
    <w:p>
      <w:pPr>
        <w:pStyle w:val="BodyText"/>
      </w:pPr>
      <w:r>
        <w:t xml:space="preserve">If not checked into GitHub, at bare minimum, the folder should be copied onto the shared drive.</w:t>
      </w:r>
    </w:p>
    <w:bookmarkStart w:id="261" w:name="sec-project-folder-structure"/>
    <w:p>
      <w:pPr>
        <w:pStyle w:val="Heading3"/>
      </w:pPr>
      <w:r>
        <w:t xml:space="preserve">Project folder structure</w:t>
      </w:r>
    </w:p>
    <w:p>
      <w:pPr>
        <w:pStyle w:val="FirstParagraph"/>
      </w:pPr>
      <w:r>
        <w:t xml:space="preserve">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pPr>
        <w:pStyle w:val="BodyText"/>
      </w:pPr>
      <w:r>
        <w:t xml:space="preserve">The below structure works most of the time and should be used as a starting point. However, different projects have different needs, so add and remove subfolders as needed.</w:t>
      </w:r>
    </w:p>
    <w:p>
      <w:pPr>
        <w:numPr>
          <w:ilvl w:val="0"/>
          <w:numId w:val="1033"/>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3"/>
        </w:numPr>
      </w:pPr>
      <w:r>
        <w:rPr>
          <w:bCs/>
          <w:b/>
        </w:rPr>
        <w:t xml:space="preserve">data</w:t>
      </w:r>
      <w:r>
        <w:t xml:space="preserve">: contains raw and processed data files in subfolders. Raw data should be made</w:t>
      </w:r>
      <w:r>
        <w:t xml:space="preserve"> </w:t>
      </w:r>
      <w:r>
        <w:rPr>
          <w:iCs/>
          <w:i/>
        </w:rPr>
        <w:t xml:space="preserve">read-only</w:t>
      </w:r>
      <w:r>
        <w:t xml:space="preserve"> </w:t>
      </w:r>
      <w:r>
        <w:t xml:space="preserve">and not changed in any way. See</w:t>
      </w:r>
      <w:r>
        <w:t xml:space="preserve"> </w:t>
      </w:r>
      <w:hyperlink w:anchor="sec-raw-data">
        <w:r>
          <w:rPr>
            <w:rStyle w:val="Hyperlink"/>
          </w:rPr>
          <w:t xml:space="preserve">Section 5.2</w:t>
        </w:r>
      </w:hyperlink>
      <w:r>
        <w:t xml:space="preserve"> </w:t>
      </w:r>
      <w:r>
        <w:t xml:space="preserve">for a reminder on how to make a file read-only.</w:t>
      </w:r>
    </w:p>
    <w:p>
      <w:pPr>
        <w:numPr>
          <w:ilvl w:val="0"/>
          <w:numId w:val="1033"/>
        </w:numPr>
      </w:pPr>
      <w:r>
        <w:rPr>
          <w:bCs/>
          <w:b/>
        </w:rPr>
        <w:t xml:space="preserve">output</w:t>
      </w:r>
      <w:r>
        <w:t xml:space="preserve">: outputs from R scripts such as figures or tables.</w:t>
      </w:r>
    </w:p>
    <w:p>
      <w:pPr>
        <w:numPr>
          <w:ilvl w:val="0"/>
          <w:numId w:val="1033"/>
        </w:numPr>
      </w:pPr>
      <w:r>
        <w:rPr>
          <w:bCs/>
          <w:b/>
        </w:rPr>
        <w:t xml:space="preserve">R</w:t>
      </w:r>
      <w:r>
        <w:t xml:space="preserve">: all R scripts containing data processing or function definitions.</w:t>
      </w:r>
    </w:p>
    <w:p>
      <w:pPr>
        <w:numPr>
          <w:ilvl w:val="0"/>
          <w:numId w:val="1033"/>
        </w:numPr>
      </w:pPr>
      <w:r>
        <w:rPr>
          <w:bCs/>
          <w:b/>
        </w:rPr>
        <w:t xml:space="preserve">reports</w:t>
      </w:r>
      <w:r>
        <w:t xml:space="preserve">: Quarto or RMarkdown files are saved here, as well as the resulting reports.</w:t>
      </w:r>
    </w:p>
    <w:p>
      <w:pPr>
        <w:numPr>
          <w:ilvl w:val="0"/>
          <w:numId w:val="1033"/>
        </w:numPr>
      </w:pPr>
      <w:r>
        <w:rPr>
          <w:bCs/>
          <w:b/>
        </w:rPr>
        <w:t xml:space="preserve">README</w:t>
      </w:r>
      <w:r>
        <w:t xml:space="preserve">: a markdown file (can be generated from Quarto or 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4"/>
        </w:numPr>
      </w:pPr>
      <w:r>
        <w:rPr>
          <w:bCs/>
          <w:b/>
        </w:rPr>
        <w:t xml:space="preserve">inst</w:t>
      </w:r>
      <w:r>
        <w:t xml:space="preserve">: any arbitrary additional files to be included with package installation such as</w:t>
      </w:r>
      <w:r>
        <w:t xml:space="preserve"> </w:t>
      </w:r>
      <w:r>
        <w:rPr>
          <w:rStyle w:val="VerbatimChar"/>
        </w:rPr>
        <w:t xml:space="preserve">CITATION</w:t>
      </w:r>
      <w:r>
        <w:t xml:space="preserve">, fonts, and Quarto templates.</w:t>
      </w:r>
    </w:p>
    <w:p>
      <w:pPr>
        <w:numPr>
          <w:ilvl w:val="0"/>
          <w:numId w:val="1034"/>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that are generated from</w:t>
      </w:r>
      <w:r>
        <w:t xml:space="preserve"> </w:t>
      </w:r>
      <w:hyperlink r:id="rId257">
        <w:r>
          <w:rPr>
            <w:rStyle w:val="Hyperlink"/>
          </w:rPr>
          <w:t xml:space="preserve">{roxygen2}</w:t>
        </w:r>
      </w:hyperlink>
      <w:r>
        <w:t xml:space="preserve">.</w:t>
      </w:r>
    </w:p>
    <w:p>
      <w:pPr>
        <w:numPr>
          <w:ilvl w:val="0"/>
          <w:numId w:val="1034"/>
        </w:numPr>
      </w:pPr>
      <w:r>
        <w:rPr>
          <w:bCs/>
          <w:b/>
        </w:rPr>
        <w:t xml:space="preserve">vignettes</w:t>
      </w:r>
      <w:r>
        <w:t xml:space="preserve">: long-form guides that go beyond function documentation and can be used as tutorials to demonstrate a workflow using the package to solve a particular problem.</w:t>
      </w:r>
    </w:p>
    <w:p>
      <w:pPr>
        <w:numPr>
          <w:ilvl w:val="0"/>
          <w:numId w:val="1034"/>
        </w:numPr>
      </w:pPr>
      <w:r>
        <w:rPr>
          <w:bCs/>
          <w:b/>
        </w:rPr>
        <w:t xml:space="preserve">tests</w:t>
      </w:r>
      <w:r>
        <w:t xml:space="preserve">: all test files, usually using</w:t>
      </w:r>
      <w:r>
        <w:t xml:space="preserve"> </w:t>
      </w:r>
      <w:hyperlink r:id="rId258">
        <w:r>
          <w:rPr>
            <w:rStyle w:val="Hyperlink"/>
          </w:rPr>
          <w:t xml:space="preserve">{testthat}</w:t>
        </w:r>
      </w:hyperlink>
      <w:r>
        <w:t xml:space="preserve">.</w:t>
      </w:r>
    </w:p>
    <w:p>
      <w:pPr>
        <w:numPr>
          <w:ilvl w:val="0"/>
          <w:numId w:val="1034"/>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59">
        <w:r>
          <w:rPr>
            <w:rStyle w:val="Hyperlink"/>
          </w:rPr>
          <w:t xml:space="preserve">{pkgdown}</w:t>
        </w:r>
      </w:hyperlink>
      <w:r>
        <w:t xml:space="preserve"> </w:t>
      </w:r>
      <w:r>
        <w:t xml:space="preserve">to build a website for the package, you may have a pkgdown folder containing the favicon and any additional css and a docs folder containing the website source files.</w:t>
      </w:r>
    </w:p>
    <w:p>
      <w:pPr>
        <w:numPr>
          <w:ilvl w:val="0"/>
          <w:numId w:val="1034"/>
        </w:numPr>
      </w:pPr>
      <w:r>
        <w:rPr>
          <w:bCs/>
          <w:b/>
        </w:rPr>
        <w:t xml:space="preserve">DESCRIPTION</w:t>
      </w:r>
      <w:r>
        <w:t xml:space="preserve">: file containing metadata about the package (authors, current version, dependencies).</w:t>
      </w:r>
    </w:p>
    <w:p>
      <w:pPr>
        <w:numPr>
          <w:ilvl w:val="0"/>
          <w:numId w:val="1034"/>
        </w:numPr>
      </w:pPr>
      <w:r>
        <w:rPr>
          <w:bCs/>
          <w:b/>
        </w:rPr>
        <w:t xml:space="preserve">LICENSE</w:t>
      </w:r>
      <w:r>
        <w:t xml:space="preserve">: file describing the package usage agreement.</w:t>
      </w:r>
    </w:p>
    <w:p>
      <w:pPr>
        <w:numPr>
          <w:ilvl w:val="0"/>
          <w:numId w:val="1034"/>
        </w:numPr>
      </w:pPr>
      <w:r>
        <w:rPr>
          <w:bCs/>
          <w:b/>
        </w:rPr>
        <w:t xml:space="preserve">NAMESPACE</w:t>
      </w:r>
      <w:r>
        <w:t xml:space="preserve">: file generated by</w:t>
      </w:r>
      <w:r>
        <w:t xml:space="preserve"> </w:t>
      </w:r>
      <w:hyperlink r:id="rId257">
        <w:r>
          <w:rPr>
            <w:rStyle w:val="Hyperlink"/>
          </w:rPr>
          <w:t xml:space="preserve">{roxygen2}</w:t>
        </w:r>
      </w:hyperlink>
      <w:r>
        <w:t xml:space="preserve"> </w:t>
      </w:r>
      <w:r>
        <w:t xml:space="preserve">listing functions imported from other packages.</w:t>
      </w:r>
    </w:p>
    <w:p>
      <w:pPr>
        <w:numPr>
          <w:ilvl w:val="0"/>
          <w:numId w:val="1034"/>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60">
        <w:r>
          <w:rPr>
            <w:rStyle w:val="Hyperlink"/>
            <w:iCs/>
            <w:i/>
          </w:rPr>
          <w:t xml:space="preserve">R Packages (2e)</w:t>
        </w:r>
      </w:hyperlink>
      <w:r>
        <w:t xml:space="preserve">.</w:t>
      </w:r>
    </w:p>
    <w:bookmarkEnd w:id="261"/>
    <w:bookmarkStart w:id="266" w:name="absolute-vs-relative-paths"/>
    <w:p>
      <w:pPr>
        <w:pStyle w:val="Heading3"/>
      </w:pPr>
      <w:r>
        <w:t xml:space="preserve">Absolute vs relative paths</w:t>
      </w:r>
    </w:p>
    <w:p>
      <w:pPr>
        <w:pStyle w:val="FirstParagraph"/>
      </w:pPr>
      <w:r>
        <w:t xml:space="preserve">Note: directories are synonymous with folders.</w:t>
      </w:r>
    </w:p>
    <w:p>
      <w:pPr>
        <w:pStyle w:val="BodyText"/>
      </w:pPr>
      <w:r>
        <w:t xml:space="preserve">❌Absolute paths start with the root directory and provide the full 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62"/>
      </w:r>
      <w:r>
        <w:t xml:space="preserve"> </w:t>
      </w:r>
      <w:r>
        <w:t xml:space="preserve">You can run</w:t>
      </w:r>
      <w:r>
        <w:t xml:space="preserve"> </w:t>
      </w:r>
      <w:r>
        <w:rPr>
          <w:rStyle w:val="VerbatimChar"/>
        </w:rPr>
        <w:t xml:space="preserve">getwd()</w:t>
      </w:r>
      <w:r>
        <w:t xml:space="preserve"> </w:t>
      </w:r>
      <w:r>
        <w:t xml:space="preserve">to find out where the current working directory is and</w:t>
      </w:r>
      <w:r>
        <w:t xml:space="preserve"> </w:t>
      </w:r>
      <w:r>
        <w:rPr>
          <w:rStyle w:val="VerbatimChar"/>
        </w:rPr>
        <w:t xml:space="preserve">setwd()</w:t>
      </w:r>
      <w:r>
        <w:t xml:space="preserve"> </w:t>
      </w:r>
      <w:r>
        <w:t xml:space="preserve">to set a specific folder as your working directory. 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 path is going to break your code if you reorganize your folders and is not going to work on any collaborators’ computers as their directory configuration will be different.</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83818"/>
                  <wp:effectExtent b="0" l="0" r="0" t="0"/>
                  <wp:docPr descr="" title="" id="264" name="Picture"/>
                  <a:graphic>
                    <a:graphicData uri="http://schemas.openxmlformats.org/drawingml/2006/picture">
                      <pic:pic>
                        <pic:nvPicPr>
                          <pic:cNvPr descr="https://cdn.myportfolio.com/45214904-6a61-4e23-98d6-b140f8654a40/e684ee45-98fc-469e-997c-e2d68b0096cd_rw_1920.png?h=d754f634e6fc1e292430124fbe44dad7" id="265" name="Picture"/>
                          <pic:cNvPicPr>
                            <a:picLocks noChangeArrowheads="1" noChangeAspect="1"/>
                          </pic:cNvPicPr>
                        </pic:nvPicPr>
                        <pic:blipFill>
                          <a:blip r:embed="rId263"/>
                          <a:stretch>
                            <a:fillRect/>
                          </a:stretch>
                        </pic:blipFill>
                        <pic:spPr bwMode="auto">
                          <a:xfrm>
                            <a:off x="0" y="0"/>
                            <a:ext cx="6400800" cy="388381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of a cracked glass cube looking frustrated with casts on its arm and leg, with bandaids on it, containing</w:t>
            </w:r>
            <w:r>
              <w:t xml:space="preserve"> </w:t>
            </w:r>
            <w:r>
              <w:t xml:space="preserve">“</w:t>
            </w:r>
            <w:r>
              <w:t xml:space="preserve">setwd</w:t>
            </w:r>
            <w:r>
              <w:t xml:space="preserve">”</w:t>
            </w:r>
            <w:r>
              <w:t xml:space="preserve">, looks on at a metal riveted cube labeled</w:t>
            </w:r>
            <w:r>
              <w:t xml:space="preserve"> </w:t>
            </w:r>
            <w:r>
              <w:t xml:space="preserve">“</w:t>
            </w:r>
            <w:r>
              <w:t xml:space="preserve">R Proj</w:t>
            </w:r>
            <w:r>
              <w:t xml:space="preserve">”</w:t>
            </w:r>
            <w:r>
              <w:t xml:space="preserve"> </w:t>
            </w:r>
            <w:r>
              <w:t xml:space="preserve">holding a skateboard looking sympathetic, and a smaller cube with a helmet on labeled</w:t>
            </w:r>
            <w:r>
              <w:t xml:space="preserve"> </w:t>
            </w:r>
            <w:r>
              <w:t xml:space="preserve">“</w:t>
            </w:r>
            <w:r>
              <w:t xml:space="preserve">here</w:t>
            </w:r>
            <w:r>
              <w:t xml:space="preserve">”</w:t>
            </w:r>
            <w:r>
              <w:t xml:space="preserve"> </w:t>
            </w:r>
            <w:r>
              <w:t xml:space="preserve">doing a trick on a skateboard. Artwork by</w:t>
            </w:r>
            <w:r>
              <w:t xml:space="preserve"> </w:t>
            </w:r>
            <w:hyperlink r:id="rId88">
              <w:r>
                <w:rPr>
                  <w:rStyle w:val="Hyperlink"/>
                </w:rPr>
                <w:t xml:space="preserve">@allison_horst</w:t>
              </w:r>
            </w:hyperlink>
            <w:r>
              <w:t xml:space="preserve">.</w:t>
            </w:r>
          </w:p>
        </w:tc>
      </w:tr>
    </w:tbl>
    <w:p>
      <w:pPr>
        <w:pStyle w:val="BodyText"/>
      </w:pPr>
      <w:r>
        <w:t xml:space="preserve">✅Instead, always use relative paths in your scripts. Relative paths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 the default working directory is always the</w:t>
      </w:r>
      <w:r>
        <w:t xml:space="preserve"> </w:t>
      </w:r>
      <w:r>
        <w:rPr>
          <w:bCs/>
          <w:b/>
        </w:rPr>
        <w:t xml:space="preserve">root</w:t>
      </w:r>
      <w:r>
        <w:t xml:space="preserve"> </w:t>
      </w:r>
      <w:r>
        <w:t xml:space="preserve">project directory (where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01_import.R</w:t>
      </w:r>
      <w:r>
        <w:t xml:space="preserve"> </w:t>
      </w:r>
      <w:r>
        <w:t xml:space="preserve">contains the code</w:t>
      </w:r>
      <w:r>
        <w:t xml:space="preserve"> </w:t>
      </w:r>
      <w:r>
        <w:rPr>
          <w:rStyle w:val="VerbatimChar"/>
        </w:rPr>
        <w:t xml:space="preserve">read.csv("data/processed/data-clean.csv")</w:t>
      </w:r>
      <w:r>
        <w:t xml:space="preserve">. This will read the file from</w:t>
      </w:r>
      <w:r>
        <w:t xml:space="preserve"> </w:t>
      </w:r>
      <w:r>
        <w:rPr>
          <w:rStyle w:val="VerbatimChar"/>
        </w:rPr>
        <w:t xml:space="preserve">C:\\Users\\jryan\\Documents\\R\\projects\\project-demo\\data\\processed\\data-clean.csv"</w:t>
      </w:r>
      <w:r>
        <w:t xml:space="preserve">. The magic of relative paths means that if Dani were have this project on her desktop and run this code, it would read the file from</w:t>
      </w:r>
      <w:r>
        <w:t xml:space="preserve"> </w:t>
      </w:r>
      <w:r>
        <w:rPr>
          <w:rStyle w:val="VerbatimChar"/>
        </w:rPr>
        <w:t xml:space="preserve">C:\\Users\\dgelardi\\Desktop\\project-demo\\data\\processed\\data-clean.csv</w:t>
      </w:r>
      <w:r>
        <w:t xml:space="preserve">. This is why relative paths are so important – they work no matter where the project folder is!</w:t>
      </w:r>
    </w:p>
    <w:bookmarkEnd w:id="266"/>
    <w:bookmarkStart w:id="271" w:name="here-package"/>
    <w:p>
      <w:pPr>
        <w:pStyle w:val="Heading3"/>
      </w:pPr>
      <w:r>
        <w:t xml:space="preserve">{here} package</w:t>
      </w:r>
    </w:p>
    <w:p>
      <w:pPr>
        <w:pStyle w:val="FirstParagraph"/>
      </w:pPr>
      <w:r>
        <w:t xml:space="preserve">In combination with R projects, use the</w:t>
      </w:r>
      <w:r>
        <w:t xml:space="preserve"> </w:t>
      </w:r>
      <w:hyperlink r:id="rId267">
        <w:r>
          <w:rPr>
            <w:rStyle w:val="Hyperlink"/>
          </w:rPr>
          <w:t xml:space="preserve">{here}</w:t>
        </w:r>
      </w:hyperlink>
      <w:r>
        <w:t xml:space="preserve"> </w:t>
      </w:r>
      <w:r>
        <w:t xml:space="preserve">package to build</w:t>
      </w:r>
      <w:r>
        <w:t xml:space="preserve"> </w:t>
      </w:r>
      <w:r>
        <w:rPr>
          <w:iCs/>
          <w:i/>
        </w:rPr>
        <w:t xml:space="preserve">relative</w:t>
      </w:r>
      <w:r>
        <w:t xml:space="preserve"> </w:t>
      </w:r>
      <w:r>
        <w:t xml:space="preserve">file 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 the</w:t>
      </w:r>
      <w:r>
        <w:t xml:space="preserve"> </w:t>
      </w:r>
      <w:r>
        <w:rPr>
          <w:rStyle w:val="VerbatimChar"/>
        </w:rPr>
        <w:t xml:space="preserve">.qmd</w:t>
      </w:r>
      <w:r>
        <w:t xml:space="preserve"> </w:t>
      </w:r>
      <w:r>
        <w:t xml:space="preserve">file lives. If we are using the above 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 looking for a data subfolder in the reports folder. Instead, we can use the {here} package to build a relative path from our root with</w:t>
      </w:r>
      <w:r>
        <w:t xml:space="preserve"> </w:t>
      </w:r>
      <w:r>
        <w:rPr>
          <w:rStyle w:val="VerbatimChar"/>
        </w:rPr>
        <w:t xml:space="preserve">read.csv(here::here("data", "processed", "data-clean.csv"))</w:t>
      </w:r>
      <w:r>
        <w:t xml:space="preserve">. {here} takes care of the backslashes or forward slashes so the relative path will work no matter the operating system.</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510688"/>
                  <wp:effectExtent b="0" l="0" r="0" t="0"/>
                  <wp:docPr descr="" title="" id="269" name="Picture"/>
                  <a:graphic>
                    <a:graphicData uri="http://schemas.openxmlformats.org/drawingml/2006/picture">
                      <pic:pic>
                        <pic:nvPicPr>
                          <pic:cNvPr descr="https://cdn.myportfolio.com/45214904-6a61-4e23-98d6-b140f8654a40/57457fc3-1d2d-4a3b-a9b7-f0b62e418cd5_rw_1920.png?h=e0721f766fc8f031edeb67f7f8024595" id="270" name="Picture"/>
                          <pic:cNvPicPr>
                            <a:picLocks noChangeArrowheads="1" noChangeAspect="1"/>
                          </pic:cNvPicPr>
                        </pic:nvPicPr>
                        <pic:blipFill>
                          <a:blip r:embed="rId268"/>
                          <a:stretch>
                            <a:fillRect/>
                          </a:stretch>
                        </pic:blipFill>
                        <pic:spPr bwMode="auto">
                          <a:xfrm>
                            <a:off x="0" y="0"/>
                            <a:ext cx="6400800" cy="551068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showing two paths side-by-side. On the left is a scary spooky forest, with spiderwebs and gnarled trees, with file paths 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 running out of it. On the right is a bright, colorful path with flowers, rainbow and sunshine, with signs saying</w:t>
            </w:r>
            <w:r>
              <w:t xml:space="preserve">”</w:t>
            </w:r>
            <w:r>
              <w:t xml:space="preserve">here!” and</w:t>
            </w:r>
            <w:r>
              <w:t xml:space="preserve"> </w:t>
            </w:r>
            <w:r>
              <w:t xml:space="preserve">“</w:t>
            </w:r>
            <w:r>
              <w:t xml:space="preserve">it’s all right here!</w:t>
            </w:r>
            <w:r>
              <w:t xml:space="preserve">”</w:t>
            </w:r>
            <w:r>
              <w:t xml:space="preserve"> </w:t>
            </w:r>
            <w:r>
              <w:t xml:space="preserve">A monster facing away from us in a backpack and walking stick is looking toward the right path. Stylized text reads</w:t>
            </w:r>
            <w:r>
              <w:t xml:space="preserve"> </w:t>
            </w:r>
            <w:r>
              <w:t xml:space="preserve">“</w:t>
            </w:r>
            <w:r>
              <w:t xml:space="preserve">here: find your path.</w:t>
            </w:r>
            <w:r>
              <w:t xml:space="preserve">”</w:t>
            </w:r>
            <w:r>
              <w:t xml:space="preserve"> </w:t>
            </w:r>
            <w:r>
              <w:t xml:space="preserve">Learn more about</w:t>
            </w:r>
            <w:r>
              <w:t xml:space="preserve"> </w:t>
            </w:r>
            <w:hyperlink r:id="rId267">
              <w:r>
                <w:rPr>
                  <w:rStyle w:val="Hyperlink"/>
                </w:rPr>
                <w:t xml:space="preserve">here</w:t>
              </w:r>
            </w:hyperlink>
            <w:r>
              <w:t xml:space="preserve">. Artwork by</w:t>
            </w:r>
            <w:r>
              <w:t xml:space="preserve"> </w:t>
            </w:r>
            <w:hyperlink r:id="rId88">
              <w:r>
                <w:rPr>
                  <w:rStyle w:val="Hyperlink"/>
                </w:rPr>
                <w:t xml:space="preserve">@allison_horst</w:t>
              </w:r>
            </w:hyperlink>
            <w:r>
              <w:t xml:space="preserve">.</w:t>
            </w:r>
          </w:p>
        </w:tc>
      </w:tr>
    </w:tbl>
    <w:bookmarkEnd w:id="271"/>
    <w:bookmarkEnd w:id="272"/>
    <w:bookmarkStart w:id="279" w:name="naming-conventions"/>
    <w:p>
      <w:pPr>
        <w:pStyle w:val="Heading2"/>
      </w:pPr>
      <w:r>
        <w:t xml:space="preserve">9.2 Naming conventions</w:t>
      </w:r>
    </w:p>
    <w:p>
      <w:pPr>
        <w:pStyle w:val="BlockText"/>
      </w:pPr>
      <w:r>
        <w:t xml:space="preserve">“</w:t>
      </w:r>
      <w:r>
        <w:t xml:space="preserve">There are only two hard things in Computer Science: cache 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73">
        <w:r>
          <w:rPr>
            <w:rStyle w:val="Hyperlink"/>
          </w:rPr>
          <w:t xml:space="preserve">slides</w:t>
        </w:r>
      </w:hyperlink>
      <w:r>
        <w:t xml:space="preserve"> </w:t>
      </w:r>
      <w:r>
        <w:t xml:space="preserve">with a lot of detailed language-agnostic advice on naming things in computer science.</w:t>
      </w:r>
    </w:p>
    <w:p>
      <w:pPr>
        <w:pStyle w:val="BodyText"/>
      </w:pPr>
      <w:r>
        <w:t xml:space="preserve">R code specific naming conventions are listed below. They mostly follow the best practices from</w:t>
      </w:r>
      <w:r>
        <w:t xml:space="preserve"> </w:t>
      </w:r>
      <w:hyperlink w:anchor="sec-naming-best-practices">
        <w:r>
          <w:rPr>
            <w:rStyle w:val="Hyperlink"/>
          </w:rPr>
          <w:t xml:space="preserve">Section 3.2</w:t>
        </w:r>
      </w:hyperlink>
      <w:r>
        <w:t xml:space="preserve"> </w:t>
      </w:r>
      <w:r>
        <w:t xml:space="preserve">in the naming conventions chapter, with one exception as described in</w:t>
      </w:r>
      <w:r>
        <w:t xml:space="preserve"> </w:t>
      </w:r>
      <w:hyperlink w:anchor="sec-variables-in-a-dataset">
        <w:r>
          <w:rPr>
            <w:rStyle w:val="Hyperlink"/>
          </w:rPr>
          <w:t xml:space="preserve">variables in a dataset</w:t>
        </w:r>
      </w:hyperlink>
      <w:r>
        <w:t xml:space="preserve">.</w:t>
      </w:r>
    </w:p>
    <w:p>
      <w:pPr>
        <w:pStyle w:val="BodyText"/>
      </w:pPr>
      <w:r>
        <w:rPr>
          <w:bCs/>
          <w:b/>
        </w:rPr>
        <w:t xml:space="preserve">TODO</w:t>
      </w:r>
      <w:r>
        <w:t xml:space="preserve">: add Python naming conventions. They differ from R as static variables (aka constants) are supposed to be SCREAMING_SNAKE_CASE.</w:t>
      </w:r>
    </w:p>
    <w:bookmarkStart w:id="274" w:name="Xc5b655cb696f7c9249c7d0e80405f65888f9162"/>
    <w:p>
      <w:pPr>
        <w:pStyle w:val="Heading3"/>
      </w:pPr>
      <w:r>
        <w:t xml:space="preserve">Project folder, .RProj and GitHub repository</w:t>
      </w:r>
    </w:p>
    <w:p>
      <w:pPr>
        <w:pStyle w:val="FirstParagraph"/>
      </w:pPr>
      <w:r>
        <w:t xml:space="preserve">The project folder, .RProj file, and GitHub repository name should be the same. Be 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4"/>
    <w:bookmarkStart w:id="275" w:name="files"/>
    <w:p>
      <w:pPr>
        <w:pStyle w:val="Heading3"/>
      </w:pPr>
      <w:r>
        <w:t xml:space="preserve">Files</w:t>
      </w:r>
    </w:p>
    <w:p>
      <w:pPr>
        <w:pStyle w:val="FirstParagraph"/>
      </w:pPr>
      <w:r>
        <w:t xml:space="preserve">Be concise and descriptive. Avoid using special characters. Use kebab-case with underscores to separate different metadata groups (date_good-name).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75"/>
    <w:bookmarkStart w:id="278" w:name="variables-objects-and-functions"/>
    <w:p>
      <w:pPr>
        <w:pStyle w:val="Heading3"/>
      </w:pPr>
      <w:r>
        <w:t xml:space="preserve">Variables, objects, and functions</w:t>
      </w:r>
    </w:p>
    <w:p>
      <w:pPr>
        <w:pStyle w:val="FirstParagraph"/>
      </w:pPr>
      <w:r>
        <w:t xml:space="preserve">Let’s first define these terms so we’re on the same page. In this style guide,</w:t>
      </w:r>
      <w:r>
        <w:t xml:space="preserve"> </w:t>
      </w:r>
      <w:r>
        <w:rPr>
          <w:bCs/>
          <w:b/>
        </w:rPr>
        <w:t xml:space="preserve">variables</w:t>
      </w:r>
      <w:r>
        <w:t xml:space="preserve"> </w:t>
      </w:r>
      <w:r>
        <w:t xml:space="preserve">are essentially column names,</w:t>
      </w:r>
      <w:r>
        <w:t xml:space="preserve"> </w:t>
      </w:r>
      <w:r>
        <w:rPr>
          <w:bCs/>
          <w:b/>
        </w:rPr>
        <w:t xml:space="preserve">objects</w:t>
      </w:r>
      <w:r>
        <w:t xml:space="preserve"> </w:t>
      </w:r>
      <w:r>
        <w:t xml:space="preserve">are all data structures in R and ArcGIS (vectors, lists, data frames, fields, tables), and</w:t>
      </w:r>
      <w:r>
        <w:t xml:space="preserve"> </w:t>
      </w:r>
      <w:r>
        <w:rPr>
          <w:bCs/>
          <w:b/>
        </w:rPr>
        <w:t xml:space="preserve">functions</w:t>
      </w:r>
      <w:r>
        <w:t xml:space="preserve"> </w:t>
      </w:r>
      <w:r>
        <w:t xml:space="preserve">are self-contained modules of code that accomplish a specific task.</w:t>
      </w:r>
    </w:p>
    <w:bookmarkStart w:id="276" w:name="sec-variables-in-a-dataset"/>
    <w:p>
      <w:pPr>
        <w:pStyle w:val="Heading4"/>
      </w:pPr>
      <w:r>
        <w:t xml:space="preserve">Variables in a dataset</w:t>
      </w:r>
    </w:p>
    <w:p>
      <w:pPr>
        <w:pStyle w:val="FirstParagraph"/>
      </w:pPr>
      <w:r>
        <w:t xml:space="preserve">This is where we differ from the</w:t>
      </w:r>
      <w:r>
        <w:t xml:space="preserve"> </w:t>
      </w:r>
      <w:hyperlink r:id="rId248">
        <w:r>
          <w:rPr>
            <w:rStyle w:val="Hyperlink"/>
            <w:iCs/>
            <w:i/>
          </w:rPr>
          <w:t xml:space="preserve">tidyverse style guide</w:t>
        </w:r>
      </w:hyperlink>
      <w:r>
        <w:t xml:space="preserve">. Hadley recommends using only lowercase letters, numbers, and</w:t>
      </w:r>
      <w:r>
        <w:t xml:space="preserve"> </w:t>
      </w:r>
      <w:r>
        <w:rPr>
          <w:rStyle w:val="VerbatimChar"/>
        </w:rPr>
        <w:t xml:space="preserve">_</w:t>
      </w:r>
      <w:r>
        <w:t xml:space="preserve"> </w:t>
      </w:r>
      <w:r>
        <w:t xml:space="preserve">for all variables (column names and R objects). However, we are defining variables as only column names. For column names, we use UpperCamelCase and</w:t>
      </w:r>
      <w:r>
        <w:t xml:space="preserve"> </w:t>
      </w:r>
      <w:r>
        <w:rPr>
          <w:rStyle w:val="VerbatimChar"/>
        </w:rPr>
        <w:t xml:space="preserve">_</w:t>
      </w:r>
      <w:r>
        <w:t xml:space="preserve"> </w:t>
      </w:r>
      <w:r>
        <w:t xml:space="preserve">to separate the measurement name from the unit. Do not use special characters (i.e., write out</w:t>
      </w:r>
      <w:r>
        <w:t xml:space="preserve"> </w:t>
      </w:r>
      <w:r>
        <w:rPr>
          <w:rStyle w:val="VerbatimChar"/>
        </w:rPr>
        <w:t xml:space="preserve">Percent</w:t>
      </w:r>
      <w:r>
        <w:t xml:space="preserve"> </w:t>
      </w:r>
      <w:r>
        <w:t xml:space="preserve">instead of using</w:t>
      </w:r>
      <w:r>
        <w:t xml:space="preserve"> </w:t>
      </w:r>
      <w:r>
        <w:rPr>
          <w:rStyle w:val="VerbatimChar"/>
        </w:rPr>
        <w:t xml:space="preserve">%</w:t>
      </w:r>
      <w:r>
        <w:t xml:space="preserve">).</w:t>
      </w:r>
    </w:p>
    <w:p>
      <w:pPr>
        <w:pStyle w:val="BodyText"/>
      </w:pPr>
      <w:r>
        <w:t xml:space="preserve">This helps us mutate and pivot our data using the</w:t>
      </w:r>
      <w:r>
        <w:t xml:space="preserve"> </w:t>
      </w:r>
      <w:r>
        <w:rPr>
          <w:rStyle w:val="VerbatimChar"/>
        </w:rPr>
        <w:t xml:space="preserve">_</w:t>
      </w:r>
      <w:r>
        <w:t xml:space="preserve">:</w:t>
      </w:r>
    </w:p>
    <w:p>
      <w:pPr>
        <w:pStyle w:val="SourceCode"/>
      </w:pPr>
      <w:r>
        <w:rPr>
          <w:rStyle w:val="NormalTok"/>
        </w:rPr>
        <w:t xml:space="preserve">results_long </w:t>
      </w:r>
      <w:r>
        <w:rPr>
          <w:rStyle w:val="OtherTok"/>
        </w:rPr>
        <w:t xml:space="preserve">&lt;-</w:t>
      </w:r>
      <w:r>
        <w:rPr>
          <w:rStyle w:val="NormalTok"/>
        </w:rPr>
        <w:t xml:space="preserve"> data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contains</w:t>
      </w:r>
      <w:r>
        <w:rPr>
          <w:rStyle w:val="NormalTok"/>
        </w:rPr>
        <w:t xml:space="preserve">(</w:t>
      </w:r>
      <w:r>
        <w:rPr>
          <w:rStyle w:val="StringTok"/>
        </w:rPr>
        <w:t xml:space="preserve">"_"</w:t>
      </w:r>
      <w:r>
        <w:rPr>
          <w:rStyle w:val="NormalTok"/>
        </w:rPr>
        <w:t xml:space="preserve">), as.numeric))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dplyr</w:t>
      </w:r>
      <w:r>
        <w:rPr>
          <w:rStyle w:val="SpecialCharTok"/>
        </w:rPr>
        <w:t xml:space="preserve">::</w:t>
      </w:r>
      <w:r>
        <w:rPr>
          <w:rStyle w:val="FunctionTok"/>
        </w:rPr>
        <w:t xml:space="preserve">matches</w:t>
      </w:r>
      <w:r>
        <w:rPr>
          <w:rStyle w:val="NormalTok"/>
        </w:rPr>
        <w:t xml:space="preserve">(</w:t>
      </w:r>
      <w:r>
        <w:rPr>
          <w:rStyle w:val="StringTok"/>
        </w:rPr>
        <w:t xml:space="preserve">"_|pH"</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"measurement"</w:t>
      </w:r>
      <w:r>
        <w:br/>
      </w:r>
      <w:r>
        <w:rPr>
          <w:rStyle w:val="NormalTok"/>
        </w:rPr>
        <w:t xml:space="preserve">  ) </w:t>
      </w:r>
    </w:p>
    <w:p>
      <w:pPr>
        <w:pStyle w:val="FirstParagraph"/>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96HrMinC_MgCKgDay</w:t>
      </w:r>
      <w:r>
        <w:br/>
      </w:r>
      <w:r>
        <w:rPr>
          <w:rStyle w:val="NormalTok"/>
        </w:rPr>
        <w:t xml:space="preserve">PMN_MgKg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w:t>
      </w:r>
      <w:r>
        <w:br/>
      </w:r>
      <w:r>
        <w:rPr>
          <w:rStyle w:val="NormalTok"/>
        </w:rPr>
        <w:t xml:space="preserve">96hrminc_mgkgday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End w:id="276"/>
    <w:bookmarkStart w:id="277"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Again, use lowercase letters, numbers, and underscores. Do not put a number as the first character of the name. 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NormalTok"/>
        </w:rPr>
        <w:t xml:space="preserve">2023_data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77"/>
    <w:bookmarkEnd w:id="278"/>
    <w:bookmarkEnd w:id="279"/>
    <w:bookmarkStart w:id="289" w:name="r-scripts"/>
    <w:p>
      <w:pPr>
        <w:pStyle w:val="Heading2"/>
      </w:pPr>
      <w:r>
        <w:t xml:space="preserve">9.3 R scripts</w:t>
      </w:r>
    </w:p>
    <w:bookmarkStart w:id="282" w:name="header-template"/>
    <w:p>
      <w:pPr>
        <w:pStyle w:val="Heading3"/>
      </w:pPr>
      <w:r>
        <w:t xml:space="preserve">Header template</w:t>
      </w:r>
    </w:p>
    <w:p>
      <w:pPr>
        <w:pStyle w:val="FirstParagraph"/>
      </w:pPr>
      <w:r>
        <w:t xml:space="preserve">Including a header in every R script helps standardize the metadata elements provided at the beginning of your code and documents its purpose. Dr. Timothy S Farewell wrote a great</w:t>
      </w:r>
      <w:r>
        <w:t xml:space="preserve"> </w:t>
      </w:r>
      <w:hyperlink r:id="rId280">
        <w:r>
          <w:rPr>
            <w:rStyle w:val="Hyperlink"/>
          </w:rPr>
          <w:t xml:space="preserve">blog post</w:t>
        </w:r>
      </w:hyperlink>
      <w:r>
        <w:t xml:space="preserve"> </w:t>
      </w:r>
      <w:r>
        <w:t xml:space="preserve">for creating a template for the header of every R script. The following template and instructions are adapted from his post</w:t>
      </w:r>
      <w:r>
        <w:t xml:space="preserve"> </w:t>
      </w:r>
      <w:r>
        <w:t xml:space="preserve">(Farewell 2018)</w:t>
      </w:r>
      <w:r>
        <w:t xml:space="preserve">.</w:t>
      </w:r>
    </w:p>
    <w:p>
      <w:pPr>
        <w:numPr>
          <w:ilvl w:val="0"/>
          <w:numId w:val="1035"/>
        </w:numPr>
        <w:pStyle w:val="Compact"/>
      </w:pPr>
      <w:r>
        <w:rPr>
          <w:bCs/>
          <w:b/>
        </w:rPr>
        <w:t xml:space="preserve">Script name</w:t>
      </w:r>
      <w:r>
        <w:t xml:space="preserve">: meaningful and concise.</w:t>
      </w:r>
    </w:p>
    <w:p>
      <w:pPr>
        <w:numPr>
          <w:ilvl w:val="0"/>
          <w:numId w:val="1035"/>
        </w:numPr>
        <w:pStyle w:val="Compact"/>
      </w:pPr>
      <w:r>
        <w:rPr>
          <w:bCs/>
          <w:b/>
        </w:rPr>
        <w:t xml:space="preserve">Purpose</w:t>
      </w:r>
      <w:r>
        <w:t xml:space="preserve">: brief description of what the script aims to accomplish.</w:t>
      </w:r>
    </w:p>
    <w:p>
      <w:pPr>
        <w:numPr>
          <w:ilvl w:val="0"/>
          <w:numId w:val="1035"/>
        </w:numPr>
        <w:pStyle w:val="Compact"/>
      </w:pPr>
      <w:r>
        <w:rPr>
          <w:bCs/>
          <w:b/>
        </w:rPr>
        <w:t xml:space="preserve">Author(s) and email</w:t>
      </w:r>
      <w:r>
        <w:t xml:space="preserve">: it’s good to know where the script originated from if there are any questions, comments, or improvements.</w:t>
      </w:r>
    </w:p>
    <w:p>
      <w:pPr>
        <w:numPr>
          <w:ilvl w:val="0"/>
          <w:numId w:val="1035"/>
        </w:numPr>
        <w:pStyle w:val="Compact"/>
      </w:pPr>
      <w:r>
        <w:rPr>
          <w:bCs/>
          <w:b/>
        </w:rPr>
        <w:t xml:space="preserve">Date created</w:t>
      </w:r>
      <w:r>
        <w:t xml:space="preserve">: this is automatically filled in from the template.</w:t>
      </w:r>
    </w:p>
    <w:p>
      <w:pPr>
        <w:numPr>
          <w:ilvl w:val="0"/>
          <w:numId w:val="1035"/>
        </w:numPr>
        <w:pStyle w:val="Compact"/>
      </w:pPr>
      <w:r>
        <w:rPr>
          <w:bCs/>
          <w:b/>
        </w:rPr>
        <w:t xml:space="preserve">Notes</w:t>
      </w:r>
      <w:r>
        <w:t xml:space="preserve">: free-text space for any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1">
        <w:r>
          <w:rPr>
            <w:rStyle w:val="Hyperlink"/>
          </w:rPr>
          <w:t xml:space="preserve">snippets</w:t>
        </w:r>
      </w:hyperlink>
      <w:r>
        <w:t xml:space="preserve">:</w:t>
      </w:r>
    </w:p>
    <w:p>
      <w:pPr>
        <w:numPr>
          <w:ilvl w:val="0"/>
          <w:numId w:val="1036"/>
        </w:numPr>
        <w:pStyle w:val="Compact"/>
      </w:pPr>
      <w:r>
        <w:t xml:space="preserve">Modify the below code with your name and preferred packages.</w:t>
      </w:r>
    </w:p>
    <w:p>
      <w:pPr>
        <w:numPr>
          <w:ilvl w:val="0"/>
          <w:numId w:val="1036"/>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6"/>
        </w:numPr>
        <w:pStyle w:val="Compact"/>
      </w:pPr>
      <w:r>
        <w:t xml:space="preserve">Scroll to the bottom of the R code snippets, and paste your modified code (the indent and tabs are important!).</w:t>
      </w:r>
    </w:p>
    <w:p>
      <w:pPr>
        <w:numPr>
          <w:ilvl w:val="0"/>
          <w:numId w:val="1036"/>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6"/>
        </w:numPr>
        <w:pStyle w:val="Compact"/>
      </w:pPr>
      <w:r>
        <w:t xml:space="preserve">Try it out by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2"/>
    <w:bookmarkStart w:id="288" w:name="section-template"/>
    <w:p>
      <w:pPr>
        <w:pStyle w:val="Heading3"/>
      </w:pPr>
      <w:r>
        <w:t xml:space="preserve">Section template</w:t>
      </w:r>
    </w:p>
    <w:p>
      <w:pPr>
        <w:pStyle w:val="FirstParagraph"/>
      </w:pPr>
      <w:r>
        <w:t xml:space="preserve">The above header template also uses section breaks (commented lines with</w:t>
      </w:r>
      <w:r>
        <w:t xml:space="preserve"> </w:t>
      </w:r>
      <w:r>
        <w:rPr>
          <w:rStyle w:val="VerbatimChar"/>
        </w:rPr>
        <w:t xml:space="preserve">=</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w:t>
      </w:r>
      <w:r>
        <w:t xml:space="preserve"> </w:t>
      </w:r>
      <w:hyperlink r:id="rId283">
        <w:r>
          <w:rPr>
            <w:rStyle w:val="Hyperlink"/>
          </w:rPr>
          <w:t xml:space="preserve">Posit article</w:t>
        </w:r>
      </w:hyperlink>
      <w:r>
        <w:t xml:space="preserve">.</w:t>
      </w:r>
    </w:p>
    <w:p>
      <w:pPr>
        <w:pStyle w:val="BodyText"/>
      </w:pPr>
      <w:r>
        <w:t xml:space="preserve">The snippet to create this section template that fills in the rest of the line with</w:t>
      </w:r>
      <w:r>
        <w:t xml:space="preserve"> </w:t>
      </w:r>
      <w:r>
        <w:rPr>
          <w:rStyle w:val="VerbatimChar"/>
        </w:rPr>
        <w:t xml:space="preserve">=</w:t>
      </w:r>
      <w:r>
        <w:t xml:space="preserve"> </w:t>
      </w:r>
      <w:r>
        <w:t xml:space="preserve">was adapted from this</w:t>
      </w:r>
      <w:r>
        <w:t xml:space="preserve"> </w:t>
      </w:r>
      <w:hyperlink r:id="rId284">
        <w:r>
          <w:rPr>
            <w:rStyle w:val="Hyperlink"/>
          </w:rPr>
          <w:t xml:space="preserve">stack overflow 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 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711611"/>
                  <wp:effectExtent b="0" l="0" r="0" t="0"/>
                  <wp:docPr descr="" title="" id="286" name="Picture"/>
                  <a:graphic>
                    <a:graphicData uri="http://schemas.openxmlformats.org/drawingml/2006/picture">
                      <pic:pic>
                        <pic:nvPicPr>
                          <pic:cNvPr descr="images/sections.png" id="287" name="Picture"/>
                          <pic:cNvPicPr>
                            <a:picLocks noChangeArrowheads="1" noChangeAspect="1"/>
                          </pic:cNvPicPr>
                        </pic:nvPicPr>
                        <pic:blipFill>
                          <a:blip r:embed="rId285"/>
                          <a:stretch>
                            <a:fillRect/>
                          </a:stretch>
                        </pic:blipFill>
                        <pic:spPr bwMode="auto">
                          <a:xfrm>
                            <a:off x="0" y="0"/>
                            <a:ext cx="6400800" cy="271161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88"/>
    <w:bookmarkEnd w:id="289"/>
    <w:bookmarkStart w:id="306" w:name="code-styling"/>
    <w:p>
      <w:pPr>
        <w:pStyle w:val="Heading2"/>
      </w:pPr>
      <w:r>
        <w:t xml:space="preserve">9.4 Code styling</w:t>
      </w:r>
    </w:p>
    <w:p>
      <w:pPr>
        <w:pStyle w:val="FirstParagraph"/>
      </w:pPr>
      <w:r>
        <w:t xml:space="preserve">Review the Syntax chapter of the</w:t>
      </w:r>
      <w:r>
        <w:t xml:space="preserve"> </w:t>
      </w:r>
      <w:hyperlink r:id="rId290">
        <w:r>
          <w:rPr>
            <w:rStyle w:val="Hyperlink"/>
            <w:iCs/>
            <w:i/>
          </w:rPr>
          <w:t xml:space="preserve">tidyverse style guide</w:t>
        </w:r>
      </w:hyperlink>
      <w:r>
        <w:t xml:space="preserve"> </w:t>
      </w:r>
      <w:r>
        <w:t xml:space="preserve">for a lengthy section that covers spacing, function calls, long lines, semicolons, assignments, comments, etc. Also skim through</w:t>
      </w:r>
      <w:r>
        <w:t xml:space="preserve"> </w:t>
      </w:r>
      <w:hyperlink r:id="rId291">
        <w:r>
          <w:rPr>
            <w:rStyle w:val="Hyperlink"/>
          </w:rPr>
          <w:t xml:space="preserve">Chapter 4 Workflow: code style in</w:t>
        </w:r>
        <w:r>
          <w:rPr>
            <w:rStyle w:val="Hyperlink"/>
          </w:rPr>
          <w:t xml:space="preserve"> </w:t>
        </w:r>
        <w:r>
          <w:rPr>
            <w:rStyle w:val="Hyperlink"/>
            <w:iCs/>
            <w:i/>
          </w:rPr>
          <w:t xml:space="preserve">R4DS</w:t>
        </w:r>
      </w:hyperlink>
      <w:r>
        <w:t xml:space="preserve">, which highlights the opinionated</w:t>
      </w:r>
      <w:r>
        <w:t xml:space="preserve"> </w:t>
      </w:r>
      <w:r>
        <w:t xml:space="preserve">“</w:t>
      </w:r>
      <w:r>
        <w:t xml:space="preserve">most important parts of the tidyverse style guide</w:t>
      </w:r>
      <w:r>
        <w:t xml:space="preserve">”</w:t>
      </w:r>
      <w:r>
        <w:t xml:space="preserve">. Instead of rewriting all of these details and conventions into this style guide and making us all memorize the content, we should all just use the</w:t>
      </w:r>
      <w:r>
        <w:t xml:space="preserve"> </w:t>
      </w:r>
      <w:hyperlink r:id="rId292">
        <w:r>
          <w:rPr>
            <w:rStyle w:val="Hyperlink"/>
          </w:rPr>
          <w:t xml:space="preserve">{styler}</w:t>
        </w:r>
      </w:hyperlink>
      <w:r>
        <w:t xml:space="preserve"> </w:t>
      </w:r>
      <w:r>
        <w:t xml:space="preserve">R Package (as advised in</w:t>
      </w:r>
      <w:r>
        <w:t xml:space="preserve"> </w:t>
      </w:r>
      <w:r>
        <w:rPr>
          <w:iCs/>
          <w:i/>
        </w:rPr>
        <w:t xml:space="preserve">R4DS</w:t>
      </w:r>
      <w:r>
        <w:t xml:space="preserve"> </w:t>
      </w:r>
      <w:r>
        <w:t xml:space="preserve">Chapter 4).</w:t>
      </w:r>
    </w:p>
    <w:p>
      <w:pPr>
        <w:pStyle w:val="BodyText"/>
      </w:pPr>
      <w:r>
        <w:t xml:space="preserve">{styler} is a package and RStudio Addin that formats code for you, so we can keep our coding style consistent across projects and better facilitate collaboration. We’ll deviate slightly from the tidyverse style and instead use</w:t>
      </w:r>
      <w:r>
        <w:t xml:space="preserve"> </w:t>
      </w:r>
      <w:hyperlink r:id="rId293">
        <w:r>
          <w:rPr>
            <w:rStyle w:val="Hyperlink"/>
          </w:rPr>
          <w:t xml:space="preserve">{grkstyle}</w:t>
        </w:r>
      </w:hyperlink>
      <w:r>
        <w:t xml:space="preserve">. {grkstyle} is an extension package for {styler} that Garrick Aden-Buie developed based on the tidyverse style guide. I prefer {grkstyle} over the tidyverse style that {styler} defaults to mainly because of how it handles line breaks in function calls.</w:t>
      </w:r>
    </w:p>
    <w:p>
      <w:pPr>
        <w:pStyle w:val="BodyText"/>
      </w:pPr>
      <w:r>
        <w:t xml:space="preserve">The below example and installation instructions are pretty much copied directly from Garrick’s {grkstyle} README.</w:t>
      </w:r>
    </w:p>
    <w:bookmarkStart w:id="296" w:name="examples"/>
    <w:p>
      <w:pPr>
        <w:pStyle w:val="Heading3"/>
      </w:pPr>
      <w:r>
        <w:t xml:space="preserve">Examples</w:t>
      </w:r>
    </w:p>
    <w:bookmarkStart w:id="294"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294"/>
    <w:bookmarkStart w:id="295"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295"/>
    <w:bookmarkEnd w:id="296"/>
    <w:bookmarkStart w:id="298"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 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 open the file in your RStudio. You may need to install the</w:t>
      </w:r>
      <w:r>
        <w:t xml:space="preserve"> </w:t>
      </w:r>
      <w:hyperlink r:id="rId297">
        <w:r>
          <w:rPr>
            <w:rStyle w:val="Hyperlink"/>
          </w:rPr>
          <w:t xml:space="preserve">{usethis}</w:t>
        </w:r>
      </w:hyperlink>
      <w:r>
        <w:t xml:space="preserve"> </w:t>
      </w:r>
      <w:r>
        <w:t xml:space="preserve">package.</w:t>
      </w:r>
    </w:p>
    <w:bookmarkEnd w:id="298"/>
    <w:bookmarkStart w:id="305" w:name="usage"/>
    <w:p>
      <w:pPr>
        <w:pStyle w:val="Heading3"/>
      </w:pPr>
      <w:r>
        <w:t xml:space="preserve">Usage</w:t>
      </w:r>
    </w:p>
    <w:p>
      <w:pPr>
        <w:pStyle w:val="FirstParagraph"/>
      </w:pPr>
      <w:r>
        <w:t xml:space="preserve">Once {styler} and {grkstyle} are installed, you can apply the style to 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 keyboard shortcut, or addins menu.</w:t>
      </w:r>
    </w:p>
    <w:bookmarkStart w:id="299"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 RStudio command and see keyboard shortcuts. Open the command palette 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 offered by {styler}.</w:t>
      </w:r>
    </w:p>
    <w:bookmarkEnd w:id="299"/>
    <w:bookmarkStart w:id="300"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 every time I finish a code block or section. To style just a selection, use</w:t>
      </w:r>
      <w:r>
        <w:t xml:space="preserve"> </w:t>
      </w:r>
      <w:r>
        <w:rPr>
          <w:rStyle w:val="VerbatimChar"/>
        </w:rPr>
        <w:t xml:space="preserve">Cmd/Ctrl + Alt + Shift + A</w:t>
      </w:r>
      <w:r>
        <w:t xml:space="preserve">.</w:t>
      </w:r>
    </w:p>
    <w:bookmarkEnd w:id="300"/>
    <w:bookmarkStart w:id="304" w:name="addins-menu"/>
    <w:p>
      <w:pPr>
        <w:pStyle w:val="Heading4"/>
      </w:pPr>
      <w:r>
        <w:t xml:space="preserve">Addins menu</w:t>
      </w:r>
    </w:p>
    <w:p>
      <w:pPr>
        <w:pStyle w:val="FirstParagraph"/>
      </w:pPr>
      <w:r>
        <w:t xml:space="preserve">You can also use the Addins menu in RStudio to style your files by clicking on a button to run the command.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261821"/>
                  <wp:effectExtent b="0" l="0" r="0" t="0"/>
                  <wp:docPr descr="" title="" id="302" name="Picture"/>
                  <a:graphic>
                    <a:graphicData uri="http://schemas.openxmlformats.org/drawingml/2006/picture">
                      <pic:pic>
                        <pic:nvPicPr>
                          <pic:cNvPr descr="images/styler.png" id="303" name="Picture"/>
                          <pic:cNvPicPr>
                            <a:picLocks noChangeArrowheads="1" noChangeAspect="1"/>
                          </pic:cNvPicPr>
                        </pic:nvPicPr>
                        <pic:blipFill>
                          <a:blip r:embed="rId301"/>
                          <a:stretch>
                            <a:fillRect/>
                          </a:stretch>
                        </pic:blipFill>
                        <pic:spPr bwMode="auto">
                          <a:xfrm>
                            <a:off x="0" y="0"/>
                            <a:ext cx="6400800" cy="226182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304"/>
    <w:bookmarkEnd w:id="305"/>
    <w:bookmarkEnd w:id="306"/>
    <w:bookmarkEnd w:id="307"/>
    <w:bookmarkStart w:id="326" w:name="references"/>
    <w:p>
      <w:pPr>
        <w:pStyle w:val="Heading1"/>
      </w:pPr>
      <w:r>
        <w:t xml:space="preserve">References</w:t>
      </w:r>
    </w:p>
    <w:bookmarkStart w:id="325" w:name="refs"/>
    <w:bookmarkStart w:id="309"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08">
        <w:r>
          <w:rPr>
            <w:rStyle w:val="Hyperlink"/>
          </w:rPr>
          <w:t xml:space="preserve">https://doi.org/10.1080/00031305.2017.1399928</w:t>
        </w:r>
      </w:hyperlink>
      <w:r>
        <w:t xml:space="preserve">.</w:t>
      </w:r>
    </w:p>
    <w:bookmarkEnd w:id="309"/>
    <w:bookmarkStart w:id="310"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0"/>
    <w:bookmarkStart w:id="312"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1">
        <w:r>
          <w:rPr>
            <w:rStyle w:val="Hyperlink"/>
          </w:rPr>
          <w:t xml:space="preserve">https://ec.europa.eu/research/participants/data/ref/h2020/grants_manual/hi/oa_pilot/h2020-hi-oa-data-mgt_en.pdf</w:t>
        </w:r>
      </w:hyperlink>
      <w:r>
        <w:t xml:space="preserve">.</w:t>
      </w:r>
    </w:p>
    <w:bookmarkEnd w:id="312"/>
    <w:bookmarkStart w:id="313"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0">
        <w:r>
          <w:rPr>
            <w:rStyle w:val="Hyperlink"/>
          </w:rPr>
          <w:t xml:space="preserve">https://timfarewell.co.uk/my-r-script-header-template/</w:t>
        </w:r>
      </w:hyperlink>
      <w:r>
        <w:t xml:space="preserve">.</w:t>
      </w:r>
    </w:p>
    <w:bookmarkEnd w:id="313"/>
    <w:bookmarkStart w:id="315" w:name="ref-harvardmedicalschool2023"/>
    <w:p>
      <w:pPr>
        <w:pStyle w:val="Bibliography"/>
      </w:pPr>
      <w:r>
        <w:t xml:space="preserve">Harvard Medical School. 2023.</w:t>
      </w:r>
      <w:r>
        <w:t xml:space="preserve"> </w:t>
      </w:r>
      <w:r>
        <w:t xml:space="preserve">“Data Management Plans.”</w:t>
      </w:r>
      <w:r>
        <w:t xml:space="preserve"> </w:t>
      </w:r>
      <w:hyperlink r:id="rId314">
        <w:r>
          <w:rPr>
            <w:rStyle w:val="Hyperlink"/>
          </w:rPr>
          <w:t xml:space="preserve">https://datamanagement.hms.harvard.edu/plan-design/data-management-plans</w:t>
        </w:r>
      </w:hyperlink>
      <w:r>
        <w:t xml:space="preserve">.</w:t>
      </w:r>
    </w:p>
    <w:bookmarkEnd w:id="315"/>
    <w:bookmarkStart w:id="317"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16">
        <w:r>
          <w:rPr>
            <w:rStyle w:val="Hyperlink"/>
          </w:rPr>
          <w:t xml:space="preserve">https://datamgmtinedresearch.com/</w:t>
        </w:r>
      </w:hyperlink>
      <w:r>
        <w:t xml:space="preserve">.</w:t>
      </w:r>
    </w:p>
    <w:bookmarkEnd w:id="317"/>
    <w:bookmarkStart w:id="318" w:name="ref-u.s.fishwildlifeservice2023"/>
    <w:p>
      <w:pPr>
        <w:pStyle w:val="Bibliography"/>
      </w:pPr>
      <w:r>
        <w:t xml:space="preserve">U.S. Fish &amp; Wildlife Service. 2023.</w:t>
      </w:r>
      <w:r>
        <w:t xml:space="preserve"> </w:t>
      </w:r>
      <w:r>
        <w:t xml:space="preserve">“Data Management Life Cycle.”</w:t>
      </w:r>
      <w:r>
        <w:t xml:space="preserve"> </w:t>
      </w:r>
      <w:hyperlink r:id="rId39">
        <w:r>
          <w:rPr>
            <w:rStyle w:val="Hyperlink"/>
          </w:rPr>
          <w:t xml:space="preserve">https://www.fws.gov/data/life-cycle</w:t>
        </w:r>
      </w:hyperlink>
      <w:r>
        <w:t xml:space="preserve">.</w:t>
      </w:r>
    </w:p>
    <w:bookmarkEnd w:id="318"/>
    <w:bookmarkStart w:id="320"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19">
        <w:r>
          <w:rPr>
            <w:rStyle w:val="Hyperlink"/>
          </w:rPr>
          <w:t xml:space="preserve">https://doi.org/10.2218/ijdc.v6i1.182</w:t>
        </w:r>
      </w:hyperlink>
      <w:r>
        <w:t xml:space="preserve">.</w:t>
      </w:r>
    </w:p>
    <w:bookmarkEnd w:id="320"/>
    <w:bookmarkStart w:id="322"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1">
        <w:r>
          <w:rPr>
            <w:rStyle w:val="Hyperlink"/>
          </w:rPr>
          <w:t xml:space="preserve">https://style.tidyverse.org/index.html</w:t>
        </w:r>
      </w:hyperlink>
      <w:r>
        <w:t xml:space="preserve">.</w:t>
      </w:r>
    </w:p>
    <w:bookmarkEnd w:id="322"/>
    <w:bookmarkStart w:id="324"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23">
        <w:r>
          <w:rPr>
            <w:rStyle w:val="Hyperlink"/>
          </w:rPr>
          <w:t xml:space="preserve">https://doi.org/10.1038/sdata.2016.18</w:t>
        </w:r>
      </w:hyperlink>
      <w:r>
        <w:t xml:space="preserve">.</w:t>
      </w:r>
    </w:p>
    <w:bookmarkEnd w:id="324"/>
    <w:bookmarkEnd w:id="325"/>
    <w:bookmarkEnd w:id="326"/>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2">
    <w:p>
      <w:pPr>
        <w:pStyle w:val="FootnoteText"/>
      </w:pPr>
      <w:r>
        <w:rPr>
          <w:rStyle w:val="FootnoteReference"/>
        </w:rPr>
        <w:footnoteRef/>
      </w:r>
      <w:r>
        <w:t xml:space="preserve"> </w:t>
      </w:r>
      <w:r>
        <w:t xml:space="preserve">Enough farm, producer and field info to distinguish unique farmers and fields for assigning unique IDs. This info doesn’t need to be personally identifiable information.</w:t>
      </w:r>
    </w:p>
  </w:footnote>
  <w:footnote w:id="262">
    <w:p>
      <w:pPr>
        <w:pStyle w:val="FootnoteText"/>
      </w:pPr>
      <w:r>
        <w:rPr>
          <w:rStyle w:val="FootnoteReference"/>
        </w:rPr>
        <w:footnoteRef/>
      </w:r>
      <w:r>
        <w:t xml:space="preserve"> </w:t>
      </w:r>
      <w:r>
        <w:t xml:space="preserve">Note the two backslashes. Windows paths use backslashes, which mean something specific in R. to get a single backslash in the path, we need to type two backslashes (or use forward slashes).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167" Target="media/rId167.png" /><Relationship Type="http://schemas.openxmlformats.org/officeDocument/2006/relationships/image" Id="rId268" Target="media/rId268.png" /><Relationship Type="http://schemas.openxmlformats.org/officeDocument/2006/relationships/image" Id="rId85" Target="media/rId85.png" /><Relationship Type="http://schemas.openxmlformats.org/officeDocument/2006/relationships/image" Id="rId263" Target="media/rId263.png" /><Relationship Type="http://schemas.openxmlformats.org/officeDocument/2006/relationships/image" Id="rId80" Target="media/rId80.png" /><Relationship Type="http://schemas.openxmlformats.org/officeDocument/2006/relationships/image" Id="rId73" Target="media/rId73.png" /><Relationship Type="http://schemas.openxmlformats.org/officeDocument/2006/relationships/image" Id="rId254" Target="media/rId254.png" /><Relationship Type="http://schemas.openxmlformats.org/officeDocument/2006/relationships/image" Id="rId36" Target="media/rId36.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58" Target="media/rId58.png" /><Relationship Type="http://schemas.openxmlformats.org/officeDocument/2006/relationships/image" Id="rId171" Target="media/rId171.png" /><Relationship Type="http://schemas.openxmlformats.org/officeDocument/2006/relationships/image" Id="rId215" Target="media/rId215.jp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14" Target="media/rId114.png" /><Relationship Type="http://schemas.openxmlformats.org/officeDocument/2006/relationships/image" Id="rId285" Target="media/rId285.png" /><Relationship Type="http://schemas.openxmlformats.org/officeDocument/2006/relationships/image" Id="rId22" Target="media/rId22.png" /><Relationship Type="http://schemas.openxmlformats.org/officeDocument/2006/relationships/image" Id="rId301" Target="media/rId301.png" /><Relationship Type="http://schemas.openxmlformats.org/officeDocument/2006/relationships/hyperlink" Id="rId187" Target="K:/NRAS/Arc_Data/soil-health/washi-gis-projects/template-soil-sample-points" TargetMode="External" /><Relationship Type="http://schemas.openxmlformats.org/officeDocument/2006/relationships/hyperlink" Id="rId188" Target="K:/NRAS/Arc_Data/soil-health/washi-gis-projects/template-soil-sample-points/readme.txt" TargetMode="External" /><Relationship Type="http://schemas.openxmlformats.org/officeDocument/2006/relationships/hyperlink" Id="rId68" Target="K:\NRAS\Arc_Data\Soil_Health\NRCS_StatewideSoils" TargetMode="External" /><Relationship Type="http://schemas.openxmlformats.org/officeDocument/2006/relationships/hyperlink" Id="rId109" Target="K:\NRAS\Arc_Data\soil-health" TargetMode="External" /><Relationship Type="http://schemas.openxmlformats.org/officeDocument/2006/relationships/hyperlink" Id="rId69" Target="K:\NRAS\Arc_Data\soil-health\soil-health-institute-strata\wa-strata-sum.zip" TargetMode="External" /><Relationship Type="http://schemas.openxmlformats.org/officeDocument/2006/relationships/hyperlink" Id="rId210" Target="Y:/NRAS/soil-health-initiative/state-of-the-soils" TargetMode="External" /><Relationship Type="http://schemas.openxmlformats.org/officeDocument/2006/relationships/hyperlink" Id="rId185" Target="Y:/NRAS/soil-health-initiative/state-of-the-soils/2023_sampling/2023_data-tracking.xlsx" TargetMode="External" /><Relationship Type="http://schemas.openxmlformats.org/officeDocument/2006/relationships/hyperlink" Id="rId182" Target="Y:/NRAS/soil-health-initiative/state-of-the-soils/2023_sampling/labels/all-labels-combined.docx" TargetMode="External" /><Relationship Type="http://schemas.openxmlformats.org/officeDocument/2006/relationships/hyperlink" Id="rId180" Target="Y:/NRAS/soil-health-initiative/state-of-the-soils/2023_sampling/labels/combined-labels.xlsx" TargetMode="External" /><Relationship Type="http://schemas.openxmlformats.org/officeDocument/2006/relationships/hyperlink" Id="rId183" Target="Y:/NRAS/soil-health-initiative/state-of-the-soils/2023_sampling/labels/completed-labels" TargetMode="External" /><Relationship Type="http://schemas.openxmlformats.org/officeDocument/2006/relationships/hyperlink" Id="rId181" Target="Y:/NRAS/soil-health-initiative/state-of-the-soils/2023_sampling/labels/labels-template-mail-merge.docx" TargetMode="External" /><Relationship Type="http://schemas.openxmlformats.org/officeDocument/2006/relationships/hyperlink" Id="rId179" Target="Y:/NRAS/soil-health-initiative/state-of-the-soils/2023_sampling/labels/labels.R" TargetMode="External" /><Relationship Type="http://schemas.openxmlformats.org/officeDocument/2006/relationships/hyperlink" Id="rId193" Target="Y:/NRAS/soil-health-initiative/state-of-the-soils/2023_sampling/sample-id-assignments/01_returned-sample-requests" TargetMode="External" /><Relationship Type="http://schemas.openxmlformats.org/officeDocument/2006/relationships/hyperlink" Id="rId194" Target="Y:/NRAS/soil-health-initiative/state-of-the-soils/2023_sampling/sample-id-assignments/02_completed-sample-ids" TargetMode="External" /><Relationship Type="http://schemas.openxmlformats.org/officeDocument/2006/relationships/hyperlink" Id="rId176" Target="Y:/NRAS/soil-health-initiative/state-of-the-soils/2023_sampling/sample-id-assignments/assign-sample-ids.R" TargetMode="External" /><Relationship Type="http://schemas.openxmlformats.org/officeDocument/2006/relationships/hyperlink" Id="rId175" Target="Y:/NRAS/soil-health-initiative/state-of-the-soils/2023_sampling/sample-id-assignments/berries/sample-request-form-berries.xlsx" TargetMode="External" /><Relationship Type="http://schemas.openxmlformats.org/officeDocument/2006/relationships/hyperlink" Id="rId174" Target="Y:/NRAS/soil-health-initiative/state-of-the-soils/2023_sampling/sample-id-assignments/sample-request-form.xlsx" TargetMode="External" /><Relationship Type="http://schemas.openxmlformats.org/officeDocument/2006/relationships/hyperlink" Id="rId214" Target="Y:/NRAS/soil-health-initiative/state-of-the-soils/archived-sample-inventory.xlsx" TargetMode="External" /><Relationship Type="http://schemas.openxmlformats.org/officeDocument/2006/relationships/hyperlink" Id="rId235" Target="Y:/NRAS/soil-health-initiative/state-of-the-soils/data-sharing" TargetMode="External" /><Relationship Type="http://schemas.openxmlformats.org/officeDocument/2006/relationships/hyperlink" Id="rId200" Target="Y:/NRAS/soil-health-initiative/state-of-the-soils/sop/qc/2022_washi-qc-sop.docx" TargetMode="External" /><Relationship Type="http://schemas.openxmlformats.org/officeDocument/2006/relationships/hyperlink" Id="rId129" Target="Y:\NRAS\Soil_Health_Initiative\StateOfTheSoils\DataManagement\Resources\Bryan_ExcuseMeDoYouHaveMomentTalkVersionControl.pdf" TargetMode="External" /><Relationship Type="http://schemas.openxmlformats.org/officeDocument/2006/relationships/hyperlink" Id="rId108" Target="Y:\NRAS\soil-health-initiative" TargetMode="External" /><Relationship Type="http://schemas.openxmlformats.org/officeDocument/2006/relationships/hyperlink" Id="rId236" Target="Y:\NRAS\soil-health-initiative\contracts-grants\grants" TargetMode="External" /><Relationship Type="http://schemas.openxmlformats.org/officeDocument/2006/relationships/hyperlink" Id="rId148" Target="Y:\NRAS\soil-health-initiative\state-of-the-soils\2023_sampling\lab-data\raw\readme.txt" TargetMode="External" /><Relationship Type="http://schemas.openxmlformats.org/officeDocument/2006/relationships/hyperlink" Id="rId146" Target="Y:\NRAS\soil-health-initiative\state-of-the-soils\_complete-dataset\readme.txt" TargetMode="External" /><Relationship Type="http://schemas.openxmlformats.org/officeDocument/2006/relationships/hyperlink" Id="rId32" Target="Y:\NRAS\soil-health-initiative\state-of-the-soils\data-management\resources\staff-turnover" TargetMode="External" /><Relationship Type="http://schemas.openxmlformats.org/officeDocument/2006/relationships/hyperlink" Id="rId234" Target="Y:\NRAS\soil-health-initiative\state-of-the-soils\data-sharing\sos-data-share-agreement.pdf" TargetMode="External" /><Relationship Type="http://schemas.openxmlformats.org/officeDocument/2006/relationships/hyperlink" Id="rId163" Target="Y:\NRAS\soil-health-initiative\state-of-the-soils\data-sources" TargetMode="External" /><Relationship Type="http://schemas.openxmlformats.org/officeDocument/2006/relationships/hyperlink" Id="rId136" Target="Y:\NRAS\soil-health-initiative\state-of-the-soils\qapp" TargetMode="External" /><Relationship Type="http://schemas.openxmlformats.org/officeDocument/2006/relationships/hyperlink" Id="rId138" Target="Y:\NRAS\soil-health-initiative\state-of-the-soils\sop" TargetMode="External" /><Relationship Type="http://schemas.openxmlformats.org/officeDocument/2006/relationships/hyperlink" Id="rId141" Target="Y:\NRAS\soil-health-initiative\state-of-the-soils\sop\qc" TargetMode="External" /><Relationship Type="http://schemas.openxmlformats.org/officeDocument/2006/relationships/hyperlink" Id="rId139" Target="Y:\NRAS\soil-health-initiative\state-of-the-soils\sop\sampling" TargetMode="External" /><Relationship Type="http://schemas.openxmlformats.org/officeDocument/2006/relationships/hyperlink" Id="rId156" Target="Y:\NRAS\soil-health-initiative\state-of-the-soils_complete-cataset\data-dictionary.xlsx" TargetMode="External" /><Relationship Type="http://schemas.openxmlformats.org/officeDocument/2006/relationships/hyperlink" Id="rId157" Target="Y:\NRAS\soil-health-initiative\state-of-the-soils_complete-dataset" TargetMode="External" /><Relationship Type="http://schemas.openxmlformats.org/officeDocument/2006/relationships/hyperlink" Id="rId207" Target="https://agriculture.app.box.com/folder/136923153810?s=l3q9zq2p4yv38891d3q3753ybs6t0lec" TargetMode="External" /><Relationship Type="http://schemas.openxmlformats.org/officeDocument/2006/relationships/hyperlink" Id="rId151" Target="https://app.box.com/s/4d6xg8q5dr1cjjoxver0g3h35d3s3bao" TargetMode="External" /><Relationship Type="http://schemas.openxmlformats.org/officeDocument/2006/relationships/hyperlink" Id="rId150" Target="https://app.box.com/s/jl714sbos0jus6mr9zesqsfpv718j783" TargetMode="External" /><Relationship Type="http://schemas.openxmlformats.org/officeDocument/2006/relationships/hyperlink" Id="rId225" Target="https://apps.leg.wa.gov/rcw/default.aspx?cite=19.255.010" TargetMode="External" /><Relationship Type="http://schemas.openxmlformats.org/officeDocument/2006/relationships/hyperlink" Id="rId224" Target="https://apps.leg.wa.gov/rcw/default.aspx?cite=42.56.590" TargetMode="External" /><Relationship Type="http://schemas.openxmlformats.org/officeDocument/2006/relationships/hyperlink" Id="rId132" Target="https://bcjaeger.github.io/seminar-git/" TargetMode="External" /><Relationship Type="http://schemas.openxmlformats.org/officeDocument/2006/relationships/hyperlink" Id="rId131" Target="https://birdscanada.github.io/BirdsCanada_GitHubGuide/" TargetMode="External" /><Relationship Type="http://schemas.openxmlformats.org/officeDocument/2006/relationships/hyperlink" Id="rId231" Target="https://centerforassessment.github.io/randomNames/" TargetMode="External" /><Relationship Type="http://schemas.openxmlformats.org/officeDocument/2006/relationships/hyperlink" Id="rId240" Target="https://data.wa.gov/" TargetMode="External" /><Relationship Type="http://schemas.openxmlformats.org/officeDocument/2006/relationships/hyperlink" Id="rId31" Target="https://datamanagement.hms.harvard.edu/about/where-start/rdm-offboarding-checklist" TargetMode="External" /><Relationship Type="http://schemas.openxmlformats.org/officeDocument/2006/relationships/hyperlink" Id="rId314" Target="https://datamanagement.hms.harvard.edu/plan-design/data-management-plans" TargetMode="External" /><Relationship Type="http://schemas.openxmlformats.org/officeDocument/2006/relationships/hyperlink" Id="rId316" Target="https://datamgmtinedresearch.com/" TargetMode="External" /><Relationship Type="http://schemas.openxmlformats.org/officeDocument/2006/relationships/hyperlink" Id="rId243" Target="https://datamgmtinedresearch.com/share" TargetMode="External" /><Relationship Type="http://schemas.openxmlformats.org/officeDocument/2006/relationships/hyperlink" Id="rId250" Target="https://datamgmtinedresearch.com/style.html" TargetMode="External" /><Relationship Type="http://schemas.openxmlformats.org/officeDocument/2006/relationships/hyperlink" Id="rId127" Target="https://docs.github.com/en/get-started/getting-started-with-git/ignoring-files" TargetMode="External" /><Relationship Type="http://schemas.openxmlformats.org/officeDocument/2006/relationships/hyperlink" Id="rId126" Target="https://docs.github.com/en/repositories/managing-your-repositorys-settings-and-features/managing-repository-settings/setting-repository-visibility" TargetMode="External" /><Relationship Type="http://schemas.openxmlformats.org/officeDocument/2006/relationships/hyperlink" Id="rId281" Target="https://docs.posit.co/ide/user/ide/guide/productivity/snippets.html" TargetMode="External" /><Relationship Type="http://schemas.openxmlformats.org/officeDocument/2006/relationships/hyperlink" Id="rId323" Target="https://doi.org/10.1038/sdata.2016.18" TargetMode="External" /><Relationship Type="http://schemas.openxmlformats.org/officeDocument/2006/relationships/hyperlink" Id="rId308" Target="https://doi.org/10.1080/00031305.2017.1399928" TargetMode="External" /><Relationship Type="http://schemas.openxmlformats.org/officeDocument/2006/relationships/hyperlink" Id="rId319" Target="https://doi.org/10.2218/ijdc.v6i1.182" TargetMode="External" /><Relationship Type="http://schemas.openxmlformats.org/officeDocument/2006/relationships/hyperlink" Id="rId311" Target="https://ec.europa.eu/research/participants/data/ref/h2020/grants_manual/hi/oa_pilot/h2020-hi-oa-data-mgt_en.pdf" TargetMode="External" /><Relationship Type="http://schemas.openxmlformats.org/officeDocument/2006/relationships/hyperlink" Id="rId211" Target="https://emailwsu.sharepoint.com/:f:/r/teams/cahnrs.scbgsoilhealthassessment/Shared%20Documents/General/Data/Data%20for%20stats" TargetMode="External" /><Relationship Type="http://schemas.openxmlformats.org/officeDocument/2006/relationships/hyperlink" Id="rId170" Target="https://fonts.google.com/specimen/Atkinson+Hyperlegible" TargetMode="External" /><Relationship Type="http://schemas.openxmlformats.org/officeDocument/2006/relationships/hyperlink" Id="rId111" Target="https://fortress.wa.gov/agr/gis/wsdagis/rest/services/NRAS" TargetMode="External" /><Relationship Type="http://schemas.openxmlformats.org/officeDocument/2006/relationships/hyperlink" Id="rId118" Target="https://git-scm.com/" TargetMode="External" /><Relationship Type="http://schemas.openxmlformats.org/officeDocument/2006/relationships/hyperlink" Id="rId119" Target="https://github.com" TargetMode="External" /><Relationship Type="http://schemas.openxmlformats.org/officeDocument/2006/relationships/hyperlink" Id="rId159" Target="https://github.com/Cghlewis/codebook-pkg-comparison" TargetMode="External" /><Relationship Type="http://schemas.openxmlformats.org/officeDocument/2006/relationships/hyperlink" Id="rId30" Target="https://github.com/WA-Department-of-Agriculture" TargetMode="External" /><Relationship Type="http://schemas.openxmlformats.org/officeDocument/2006/relationships/hyperlink" Id="rId206" Target="https://github.com/WA-Department-of-Agriculture/soils" TargetMode="External" /><Relationship Type="http://schemas.openxmlformats.org/officeDocument/2006/relationships/hyperlink" Id="rId166" Target="https://github.com/WA-Department-of-Agriculture/soils-internal" TargetMode="External" /><Relationship Type="http://schemas.openxmlformats.org/officeDocument/2006/relationships/hyperlink" Id="rId197" Target="https://github.com/WA-Department-of-Agriculture/soils-internal/blob/2f7ed5a621a7254835b3f3126acecf0c6ed72b00/R/01_loadMetadata.R" TargetMode="External" /><Relationship Type="http://schemas.openxmlformats.org/officeDocument/2006/relationships/hyperlink" Id="rId198" Target="https://github.com/WA-Department-of-Agriculture/soils-internal/blob/2f7ed5a621a7254835b3f3126acecf0c6ed72b00/R/02_checkCrops.R" TargetMode="External" /><Relationship Type="http://schemas.openxmlformats.org/officeDocument/2006/relationships/hyperlink" Id="rId201" Target="https://github.com/WA-Department-of-Agriculture/soils-internal/blob/2f7ed5a621a7254835b3f3126acecf0c6ed72b00/R/03_processSpatialData.R" TargetMode="External" /><Relationship Type="http://schemas.openxmlformats.org/officeDocument/2006/relationships/hyperlink" Id="rId202" Target="https://github.com/WA-Department-of-Agriculture/soils-internal/blob/2f7ed5a621a7254835b3f3126acecf0c6ed72b00/R/04_loadLabData.R" TargetMode="External" /><Relationship Type="http://schemas.openxmlformats.org/officeDocument/2006/relationships/hyperlink" Id="rId232" Target="https://github.com/WA-Department-of-Agriculture/soils-internal/blob/2f7ed5a621a7254835b3f3126acecf0c6ed72b00/R/anonymizeData.R" TargetMode="External" /><Relationship Type="http://schemas.openxmlformats.org/officeDocument/2006/relationships/hyperlink" Id="rId192" Target="https://github.com/WA-Department-of-Agriculture/soils-internal/blob/2f7ed5a621a7254835b3f3126acecf0c6ed72b00/R/assign_sample_ids.R#L362-L386" TargetMode="External" /><Relationship Type="http://schemas.openxmlformats.org/officeDocument/2006/relationships/hyperlink" Id="rId203" Target="https://github.com/WA-Department-of-Agriculture/soils-internal/blob/main/R/05_calculateZScores.R" TargetMode="External" /><Relationship Type="http://schemas.openxmlformats.org/officeDocument/2006/relationships/hyperlink" Id="rId204" Target="https://github.com/WA-Department-of-Agriculture/soils-internal/blob/main/inst/2020-2023_QCresultsSummary.qmd" TargetMode="External" /><Relationship Type="http://schemas.openxmlformats.org/officeDocument/2006/relationships/hyperlink" Id="rId238" Target="https://github.com/WA-Department-of-Agriculture/washi" TargetMode="External" /><Relationship Type="http://schemas.openxmlformats.org/officeDocument/2006/relationships/hyperlink" Id="rId28" Target="https://github.com/WA-Department-of-Agriculture/washi-dmp" TargetMode="External" /><Relationship Type="http://schemas.openxmlformats.org/officeDocument/2006/relationships/hyperlink" Id="rId112" Target="https://github.com/WASoilHealth" TargetMode="External" /><Relationship Type="http://schemas.openxmlformats.org/officeDocument/2006/relationships/hyperlink" Id="rId293" Target="https://github.com/gadenbuie/grkstyle" TargetMode="External" /><Relationship Type="http://schemas.openxmlformats.org/officeDocument/2006/relationships/hyperlink" Id="rId130" Target="https://happygitwithr.com/" TargetMode="External" /><Relationship Type="http://schemas.openxmlformats.org/officeDocument/2006/relationships/hyperlink" Id="rId267" Target="https://here.r-lib.org/" TargetMode="External" /><Relationship Type="http://schemas.openxmlformats.org/officeDocument/2006/relationships/hyperlink" Id="rId273"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66" Target="https://livingatlas.arcgis.com/en/home/" TargetMode="External" /><Relationship Type="http://schemas.openxmlformats.org/officeDocument/2006/relationships/hyperlink" Id="rId241" Target="https://ltar.ars.usda.gov/data/data-dashboards" TargetMode="External" /><Relationship Type="http://schemas.openxmlformats.org/officeDocument/2006/relationships/hyperlink" Id="rId242" Target="https://meta.cafltar.org/" TargetMode="External" /><Relationship Type="http://schemas.openxmlformats.org/officeDocument/2006/relationships/hyperlink" Id="rId213" Target="https://mtvernon.wsu.edu/" TargetMode="External" /><Relationship Type="http://schemas.openxmlformats.org/officeDocument/2006/relationships/hyperlink" Id="rId228" Target="https://nras.maps.arcgis.com/apps/dashboards/d4b2d135d47a4ff7a89285fecf67cef2" TargetMode="External" /><Relationship Type="http://schemas.openxmlformats.org/officeDocument/2006/relationships/hyperlink" Id="rId110" Target="https://nras.maps.arcgis.com/home/group.html?id=17a60cfa644c4c60ab622fdd84500f8f#overview" TargetMode="External" /><Relationship Type="http://schemas.openxmlformats.org/officeDocument/2006/relationships/hyperlink" Id="rId259" Target="https://pkgdown.r-lib.org/" TargetMode="External" /><Relationship Type="http://schemas.openxmlformats.org/officeDocument/2006/relationships/hyperlink" Id="rId64" Target="https://prism.oregonstate.edu/" TargetMode="External" /><Relationship Type="http://schemas.openxmlformats.org/officeDocument/2006/relationships/hyperlink" Id="rId77" Target="https://pro.arcgis.com/en/pro-app/latest/help/metadata/create-iso-19115-and-iso-19139-metadata.htm" TargetMode="External" /><Relationship Type="http://schemas.openxmlformats.org/officeDocument/2006/relationships/hyperlink" Id="rId260" Target="https://r-pkgs.org/" TargetMode="External" /><Relationship Type="http://schemas.openxmlformats.org/officeDocument/2006/relationships/hyperlink" Id="rId249" Target="https://r4ds.hadley.nz/" TargetMode="External" /><Relationship Type="http://schemas.openxmlformats.org/officeDocument/2006/relationships/hyperlink" Id="rId251" Target="https://r4ds.hadley.nz/workflow-scripts.html#projects" TargetMode="External" /><Relationship Type="http://schemas.openxmlformats.org/officeDocument/2006/relationships/hyperlink" Id="rId291" Target="https://r4ds.hadley.nz/workflow-style.html" TargetMode="External" /><Relationship Type="http://schemas.openxmlformats.org/officeDocument/2006/relationships/hyperlink" Id="rId257" Target="https://roxygen2.r-lib.org/" TargetMode="External" /><Relationship Type="http://schemas.openxmlformats.org/officeDocument/2006/relationships/hyperlink" Id="rId284" Target="https://stackoverflow.com/questions/32633920/dynamic-rstudio-code-snippet" TargetMode="External" /><Relationship Type="http://schemas.openxmlformats.org/officeDocument/2006/relationships/hyperlink" Id="rId248" Target="https://style.tidyverse.org/" TargetMode="External" /><Relationship Type="http://schemas.openxmlformats.org/officeDocument/2006/relationships/hyperlink" Id="rId321" Target="https://style.tidyverse.org/index.html" TargetMode="External" /><Relationship Type="http://schemas.openxmlformats.org/officeDocument/2006/relationships/hyperlink" Id="rId290" Target="https://style.tidyverse.org/syntax.html" TargetMode="External" /><Relationship Type="http://schemas.openxmlformats.org/officeDocument/2006/relationships/hyperlink" Id="rId292" Target="https://styler.r-lib.org/" TargetMode="External" /><Relationship Type="http://schemas.openxmlformats.org/officeDocument/2006/relationships/hyperlink" Id="rId99" Target="https://support.esri.com/en-us/knowledge-base/faq-what-characters-should-not-be-used-in-arcgis-for-fi-000005588" TargetMode="External" /><Relationship Type="http://schemas.openxmlformats.org/officeDocument/2006/relationships/hyperlink" Id="rId96" Target="https://support.microsoft.com/en-au/office/track-changes-in-word-197ba630-0f5f-4a8e-9a77-3712475e806a" TargetMode="External" /><Relationship Type="http://schemas.openxmlformats.org/officeDocument/2006/relationships/hyperlink" Id="rId178"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3" Target="https://support.posit.co/hc/en-us/articles/200484568-Code-Folding-and-Sections-in-the-RStudio-IDE" TargetMode="External" /><Relationship Type="http://schemas.openxmlformats.org/officeDocument/2006/relationships/hyperlink" Id="rId258" Target="https://testthat.r-lib.org/" TargetMode="External" /><Relationship Type="http://schemas.openxmlformats.org/officeDocument/2006/relationships/hyperlink" Id="rId280" Target="https://timfarewell.co.uk/my-r-script-header-template/" TargetMode="External" /><Relationship Type="http://schemas.openxmlformats.org/officeDocument/2006/relationships/hyperlink" Id="rId88" Target="https://twitter.com/allison_horst" TargetMode="External" /><Relationship Type="http://schemas.openxmlformats.org/officeDocument/2006/relationships/hyperlink" Id="rId297" Target="https://usethis.r-lib.org/"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26" Target="https://watech.wa.gov/Categorizing-Data-State-Agency" TargetMode="External" /><Relationship Type="http://schemas.openxmlformats.org/officeDocument/2006/relationships/hyperlink" Id="rId222" Target="https://watech.wa.gov/policies/securing-information-technology-assets" TargetMode="External" /><Relationship Type="http://schemas.openxmlformats.org/officeDocument/2006/relationships/hyperlink" Id="rId67" Target="https://websoilsurvey.sc.egov.usda.gov/App/HomePage.htm" TargetMode="External" /><Relationship Type="http://schemas.openxmlformats.org/officeDocument/2006/relationships/hyperlink" Id="rId39" Target="https://www.fws.gov/data/life-cycle" TargetMode="External" /><Relationship Type="http://schemas.openxmlformats.org/officeDocument/2006/relationships/hyperlink" Id="rId72" Target="https://www.iso.org/iso-8601-date-and-time-format.html" TargetMode="External" /><Relationship Type="http://schemas.openxmlformats.org/officeDocument/2006/relationships/hyperlink" Id="rId76" Target="https://www.iso.org/standard/53798.html" TargetMode="External" /><Relationship Type="http://schemas.openxmlformats.org/officeDocument/2006/relationships/hyperlink" Id="rId25" Target="https://www.iso.org/standards.html" TargetMode="External" /><Relationship Type="http://schemas.openxmlformats.org/officeDocument/2006/relationships/hyperlink" Id="rId65" Target="https://www.ncdc.noaa.gov/cdo-web/datasets" TargetMode="External" /><Relationship Type="http://schemas.openxmlformats.org/officeDocument/2006/relationships/hyperlink" Id="rId253" Target="https://www.pipinghotdata.com/talks/2023-09-11-project-oriented-workflows/" TargetMode="External" /><Relationship Type="http://schemas.openxmlformats.org/officeDocument/2006/relationships/hyperlink" Id="rId245" Target="https://www.pnas.org/doi/10.1073/pnas.1715374115" TargetMode="External" /><Relationship Type="http://schemas.openxmlformats.org/officeDocument/2006/relationships/hyperlink" Id="rId252" Target="https://www.tidyverse.org/blog/2017/12/workflow-vs-script/" TargetMode="External" /><Relationship Type="http://schemas.openxmlformats.org/officeDocument/2006/relationships/hyperlink" Id="rId239"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87" Target="K:/NRAS/Arc_Data/soil-health/washi-gis-projects/template-soil-sample-points" TargetMode="External" /><Relationship Type="http://schemas.openxmlformats.org/officeDocument/2006/relationships/hyperlink" Id="rId188" Target="K:/NRAS/Arc_Data/soil-health/washi-gis-projects/template-soil-sample-points/readme.txt" TargetMode="External" /><Relationship Type="http://schemas.openxmlformats.org/officeDocument/2006/relationships/hyperlink" Id="rId68" Target="K:\NRAS\Arc_Data\Soil_Health\NRCS_StatewideSoils" TargetMode="External" /><Relationship Type="http://schemas.openxmlformats.org/officeDocument/2006/relationships/hyperlink" Id="rId109" Target="K:\NRAS\Arc_Data\soil-health" TargetMode="External" /><Relationship Type="http://schemas.openxmlformats.org/officeDocument/2006/relationships/hyperlink" Id="rId69" Target="K:\NRAS\Arc_Data\soil-health\soil-health-institute-strata\wa-strata-sum.zip" TargetMode="External" /><Relationship Type="http://schemas.openxmlformats.org/officeDocument/2006/relationships/hyperlink" Id="rId210" Target="Y:/NRAS/soil-health-initiative/state-of-the-soils" TargetMode="External" /><Relationship Type="http://schemas.openxmlformats.org/officeDocument/2006/relationships/hyperlink" Id="rId185" Target="Y:/NRAS/soil-health-initiative/state-of-the-soils/2023_sampling/2023_data-tracking.xlsx" TargetMode="External" /><Relationship Type="http://schemas.openxmlformats.org/officeDocument/2006/relationships/hyperlink" Id="rId182" Target="Y:/NRAS/soil-health-initiative/state-of-the-soils/2023_sampling/labels/all-labels-combined.docx" TargetMode="External" /><Relationship Type="http://schemas.openxmlformats.org/officeDocument/2006/relationships/hyperlink" Id="rId180" Target="Y:/NRAS/soil-health-initiative/state-of-the-soils/2023_sampling/labels/combined-labels.xlsx" TargetMode="External" /><Relationship Type="http://schemas.openxmlformats.org/officeDocument/2006/relationships/hyperlink" Id="rId183" Target="Y:/NRAS/soil-health-initiative/state-of-the-soils/2023_sampling/labels/completed-labels" TargetMode="External" /><Relationship Type="http://schemas.openxmlformats.org/officeDocument/2006/relationships/hyperlink" Id="rId181" Target="Y:/NRAS/soil-health-initiative/state-of-the-soils/2023_sampling/labels/labels-template-mail-merge.docx" TargetMode="External" /><Relationship Type="http://schemas.openxmlformats.org/officeDocument/2006/relationships/hyperlink" Id="rId179" Target="Y:/NRAS/soil-health-initiative/state-of-the-soils/2023_sampling/labels/labels.R" TargetMode="External" /><Relationship Type="http://schemas.openxmlformats.org/officeDocument/2006/relationships/hyperlink" Id="rId193" Target="Y:/NRAS/soil-health-initiative/state-of-the-soils/2023_sampling/sample-id-assignments/01_returned-sample-requests" TargetMode="External" /><Relationship Type="http://schemas.openxmlformats.org/officeDocument/2006/relationships/hyperlink" Id="rId194" Target="Y:/NRAS/soil-health-initiative/state-of-the-soils/2023_sampling/sample-id-assignments/02_completed-sample-ids" TargetMode="External" /><Relationship Type="http://schemas.openxmlformats.org/officeDocument/2006/relationships/hyperlink" Id="rId176" Target="Y:/NRAS/soil-health-initiative/state-of-the-soils/2023_sampling/sample-id-assignments/assign-sample-ids.R" TargetMode="External" /><Relationship Type="http://schemas.openxmlformats.org/officeDocument/2006/relationships/hyperlink" Id="rId175" Target="Y:/NRAS/soil-health-initiative/state-of-the-soils/2023_sampling/sample-id-assignments/berries/sample-request-form-berries.xlsx" TargetMode="External" /><Relationship Type="http://schemas.openxmlformats.org/officeDocument/2006/relationships/hyperlink" Id="rId174" Target="Y:/NRAS/soil-health-initiative/state-of-the-soils/2023_sampling/sample-id-assignments/sample-request-form.xlsx" TargetMode="External" /><Relationship Type="http://schemas.openxmlformats.org/officeDocument/2006/relationships/hyperlink" Id="rId214" Target="Y:/NRAS/soil-health-initiative/state-of-the-soils/archived-sample-inventory.xlsx" TargetMode="External" /><Relationship Type="http://schemas.openxmlformats.org/officeDocument/2006/relationships/hyperlink" Id="rId235" Target="Y:/NRAS/soil-health-initiative/state-of-the-soils/data-sharing" TargetMode="External" /><Relationship Type="http://schemas.openxmlformats.org/officeDocument/2006/relationships/hyperlink" Id="rId200" Target="Y:/NRAS/soil-health-initiative/state-of-the-soils/sop/qc/2022_washi-qc-sop.docx" TargetMode="External" /><Relationship Type="http://schemas.openxmlformats.org/officeDocument/2006/relationships/hyperlink" Id="rId129" Target="Y:\NRAS\Soil_Health_Initiative\StateOfTheSoils\DataManagement\Resources\Bryan_ExcuseMeDoYouHaveMomentTalkVersionControl.pdf" TargetMode="External" /><Relationship Type="http://schemas.openxmlformats.org/officeDocument/2006/relationships/hyperlink" Id="rId108" Target="Y:\NRAS\soil-health-initiative" TargetMode="External" /><Relationship Type="http://schemas.openxmlformats.org/officeDocument/2006/relationships/hyperlink" Id="rId236" Target="Y:\NRAS\soil-health-initiative\contracts-grants\grants" TargetMode="External" /><Relationship Type="http://schemas.openxmlformats.org/officeDocument/2006/relationships/hyperlink" Id="rId148" Target="Y:\NRAS\soil-health-initiative\state-of-the-soils\2023_sampling\lab-data\raw\readme.txt" TargetMode="External" /><Relationship Type="http://schemas.openxmlformats.org/officeDocument/2006/relationships/hyperlink" Id="rId146" Target="Y:\NRAS\soil-health-initiative\state-of-the-soils\_complete-dataset\readme.txt" TargetMode="External" /><Relationship Type="http://schemas.openxmlformats.org/officeDocument/2006/relationships/hyperlink" Id="rId32" Target="Y:\NRAS\soil-health-initiative\state-of-the-soils\data-management\resources\staff-turnover" TargetMode="External" /><Relationship Type="http://schemas.openxmlformats.org/officeDocument/2006/relationships/hyperlink" Id="rId234" Target="Y:\NRAS\soil-health-initiative\state-of-the-soils\data-sharing\sos-data-share-agreement.pdf" TargetMode="External" /><Relationship Type="http://schemas.openxmlformats.org/officeDocument/2006/relationships/hyperlink" Id="rId163" Target="Y:\NRAS\soil-health-initiative\state-of-the-soils\data-sources" TargetMode="External" /><Relationship Type="http://schemas.openxmlformats.org/officeDocument/2006/relationships/hyperlink" Id="rId136" Target="Y:\NRAS\soil-health-initiative\state-of-the-soils\qapp" TargetMode="External" /><Relationship Type="http://schemas.openxmlformats.org/officeDocument/2006/relationships/hyperlink" Id="rId138" Target="Y:\NRAS\soil-health-initiative\state-of-the-soils\sop" TargetMode="External" /><Relationship Type="http://schemas.openxmlformats.org/officeDocument/2006/relationships/hyperlink" Id="rId141" Target="Y:\NRAS\soil-health-initiative\state-of-the-soils\sop\qc" TargetMode="External" /><Relationship Type="http://schemas.openxmlformats.org/officeDocument/2006/relationships/hyperlink" Id="rId139" Target="Y:\NRAS\soil-health-initiative\state-of-the-soils\sop\sampling" TargetMode="External" /><Relationship Type="http://schemas.openxmlformats.org/officeDocument/2006/relationships/hyperlink" Id="rId156" Target="Y:\NRAS\soil-health-initiative\state-of-the-soils_complete-cataset\data-dictionary.xlsx" TargetMode="External" /><Relationship Type="http://schemas.openxmlformats.org/officeDocument/2006/relationships/hyperlink" Id="rId157" Target="Y:\NRAS\soil-health-initiative\state-of-the-soils_complete-dataset" TargetMode="External" /><Relationship Type="http://schemas.openxmlformats.org/officeDocument/2006/relationships/hyperlink" Id="rId207" Target="https://agriculture.app.box.com/folder/136923153810?s=l3q9zq2p4yv38891d3q3753ybs6t0lec" TargetMode="External" /><Relationship Type="http://schemas.openxmlformats.org/officeDocument/2006/relationships/hyperlink" Id="rId151" Target="https://app.box.com/s/4d6xg8q5dr1cjjoxver0g3h35d3s3bao" TargetMode="External" /><Relationship Type="http://schemas.openxmlformats.org/officeDocument/2006/relationships/hyperlink" Id="rId150" Target="https://app.box.com/s/jl714sbos0jus6mr9zesqsfpv718j783" TargetMode="External" /><Relationship Type="http://schemas.openxmlformats.org/officeDocument/2006/relationships/hyperlink" Id="rId225" Target="https://apps.leg.wa.gov/rcw/default.aspx?cite=19.255.010" TargetMode="External" /><Relationship Type="http://schemas.openxmlformats.org/officeDocument/2006/relationships/hyperlink" Id="rId224" Target="https://apps.leg.wa.gov/rcw/default.aspx?cite=42.56.590" TargetMode="External" /><Relationship Type="http://schemas.openxmlformats.org/officeDocument/2006/relationships/hyperlink" Id="rId132" Target="https://bcjaeger.github.io/seminar-git/" TargetMode="External" /><Relationship Type="http://schemas.openxmlformats.org/officeDocument/2006/relationships/hyperlink" Id="rId131" Target="https://birdscanada.github.io/BirdsCanada_GitHubGuide/" TargetMode="External" /><Relationship Type="http://schemas.openxmlformats.org/officeDocument/2006/relationships/hyperlink" Id="rId231" Target="https://centerforassessment.github.io/randomNames/" TargetMode="External" /><Relationship Type="http://schemas.openxmlformats.org/officeDocument/2006/relationships/hyperlink" Id="rId240" Target="https://data.wa.gov/" TargetMode="External" /><Relationship Type="http://schemas.openxmlformats.org/officeDocument/2006/relationships/hyperlink" Id="rId31" Target="https://datamanagement.hms.harvard.edu/about/where-start/rdm-offboarding-checklist" TargetMode="External" /><Relationship Type="http://schemas.openxmlformats.org/officeDocument/2006/relationships/hyperlink" Id="rId314" Target="https://datamanagement.hms.harvard.edu/plan-design/data-management-plans" TargetMode="External" /><Relationship Type="http://schemas.openxmlformats.org/officeDocument/2006/relationships/hyperlink" Id="rId316" Target="https://datamgmtinedresearch.com/" TargetMode="External" /><Relationship Type="http://schemas.openxmlformats.org/officeDocument/2006/relationships/hyperlink" Id="rId243" Target="https://datamgmtinedresearch.com/share" TargetMode="External" /><Relationship Type="http://schemas.openxmlformats.org/officeDocument/2006/relationships/hyperlink" Id="rId250" Target="https://datamgmtinedresearch.com/style.html" TargetMode="External" /><Relationship Type="http://schemas.openxmlformats.org/officeDocument/2006/relationships/hyperlink" Id="rId127" Target="https://docs.github.com/en/get-started/getting-started-with-git/ignoring-files" TargetMode="External" /><Relationship Type="http://schemas.openxmlformats.org/officeDocument/2006/relationships/hyperlink" Id="rId126" Target="https://docs.github.com/en/repositories/managing-your-repositorys-settings-and-features/managing-repository-settings/setting-repository-visibility" TargetMode="External" /><Relationship Type="http://schemas.openxmlformats.org/officeDocument/2006/relationships/hyperlink" Id="rId281" Target="https://docs.posit.co/ide/user/ide/guide/productivity/snippets.html" TargetMode="External" /><Relationship Type="http://schemas.openxmlformats.org/officeDocument/2006/relationships/hyperlink" Id="rId323" Target="https://doi.org/10.1038/sdata.2016.18" TargetMode="External" /><Relationship Type="http://schemas.openxmlformats.org/officeDocument/2006/relationships/hyperlink" Id="rId308" Target="https://doi.org/10.1080/00031305.2017.1399928" TargetMode="External" /><Relationship Type="http://schemas.openxmlformats.org/officeDocument/2006/relationships/hyperlink" Id="rId319" Target="https://doi.org/10.2218/ijdc.v6i1.182" TargetMode="External" /><Relationship Type="http://schemas.openxmlformats.org/officeDocument/2006/relationships/hyperlink" Id="rId311" Target="https://ec.europa.eu/research/participants/data/ref/h2020/grants_manual/hi/oa_pilot/h2020-hi-oa-data-mgt_en.pdf" TargetMode="External" /><Relationship Type="http://schemas.openxmlformats.org/officeDocument/2006/relationships/hyperlink" Id="rId211" Target="https://emailwsu.sharepoint.com/:f:/r/teams/cahnrs.scbgsoilhealthassessment/Shared%20Documents/General/Data/Data%20for%20stats" TargetMode="External" /><Relationship Type="http://schemas.openxmlformats.org/officeDocument/2006/relationships/hyperlink" Id="rId170" Target="https://fonts.google.com/specimen/Atkinson+Hyperlegible" TargetMode="External" /><Relationship Type="http://schemas.openxmlformats.org/officeDocument/2006/relationships/hyperlink" Id="rId111" Target="https://fortress.wa.gov/agr/gis/wsdagis/rest/services/NRAS" TargetMode="External" /><Relationship Type="http://schemas.openxmlformats.org/officeDocument/2006/relationships/hyperlink" Id="rId118" Target="https://git-scm.com/" TargetMode="External" /><Relationship Type="http://schemas.openxmlformats.org/officeDocument/2006/relationships/hyperlink" Id="rId119" Target="https://github.com" TargetMode="External" /><Relationship Type="http://schemas.openxmlformats.org/officeDocument/2006/relationships/hyperlink" Id="rId159" Target="https://github.com/Cghlewis/codebook-pkg-comparison" TargetMode="External" /><Relationship Type="http://schemas.openxmlformats.org/officeDocument/2006/relationships/hyperlink" Id="rId30" Target="https://github.com/WA-Department-of-Agriculture" TargetMode="External" /><Relationship Type="http://schemas.openxmlformats.org/officeDocument/2006/relationships/hyperlink" Id="rId206" Target="https://github.com/WA-Department-of-Agriculture/soils" TargetMode="External" /><Relationship Type="http://schemas.openxmlformats.org/officeDocument/2006/relationships/hyperlink" Id="rId166" Target="https://github.com/WA-Department-of-Agriculture/soils-internal" TargetMode="External" /><Relationship Type="http://schemas.openxmlformats.org/officeDocument/2006/relationships/hyperlink" Id="rId197" Target="https://github.com/WA-Department-of-Agriculture/soils-internal/blob/2f7ed5a621a7254835b3f3126acecf0c6ed72b00/R/01_loadMetadata.R" TargetMode="External" /><Relationship Type="http://schemas.openxmlformats.org/officeDocument/2006/relationships/hyperlink" Id="rId198" Target="https://github.com/WA-Department-of-Agriculture/soils-internal/blob/2f7ed5a621a7254835b3f3126acecf0c6ed72b00/R/02_checkCrops.R" TargetMode="External" /><Relationship Type="http://schemas.openxmlformats.org/officeDocument/2006/relationships/hyperlink" Id="rId201" Target="https://github.com/WA-Department-of-Agriculture/soils-internal/blob/2f7ed5a621a7254835b3f3126acecf0c6ed72b00/R/03_processSpatialData.R" TargetMode="External" /><Relationship Type="http://schemas.openxmlformats.org/officeDocument/2006/relationships/hyperlink" Id="rId202" Target="https://github.com/WA-Department-of-Agriculture/soils-internal/blob/2f7ed5a621a7254835b3f3126acecf0c6ed72b00/R/04_loadLabData.R" TargetMode="External" /><Relationship Type="http://schemas.openxmlformats.org/officeDocument/2006/relationships/hyperlink" Id="rId232" Target="https://github.com/WA-Department-of-Agriculture/soils-internal/blob/2f7ed5a621a7254835b3f3126acecf0c6ed72b00/R/anonymizeData.R" TargetMode="External" /><Relationship Type="http://schemas.openxmlformats.org/officeDocument/2006/relationships/hyperlink" Id="rId192" Target="https://github.com/WA-Department-of-Agriculture/soils-internal/blob/2f7ed5a621a7254835b3f3126acecf0c6ed72b00/R/assign_sample_ids.R#L362-L386" TargetMode="External" /><Relationship Type="http://schemas.openxmlformats.org/officeDocument/2006/relationships/hyperlink" Id="rId203" Target="https://github.com/WA-Department-of-Agriculture/soils-internal/blob/main/R/05_calculateZScores.R" TargetMode="External" /><Relationship Type="http://schemas.openxmlformats.org/officeDocument/2006/relationships/hyperlink" Id="rId204" Target="https://github.com/WA-Department-of-Agriculture/soils-internal/blob/main/inst/2020-2023_QCresultsSummary.qmd" TargetMode="External" /><Relationship Type="http://schemas.openxmlformats.org/officeDocument/2006/relationships/hyperlink" Id="rId238" Target="https://github.com/WA-Department-of-Agriculture/washi" TargetMode="External" /><Relationship Type="http://schemas.openxmlformats.org/officeDocument/2006/relationships/hyperlink" Id="rId28" Target="https://github.com/WA-Department-of-Agriculture/washi-dmp" TargetMode="External" /><Relationship Type="http://schemas.openxmlformats.org/officeDocument/2006/relationships/hyperlink" Id="rId112" Target="https://github.com/WASoilHealth" TargetMode="External" /><Relationship Type="http://schemas.openxmlformats.org/officeDocument/2006/relationships/hyperlink" Id="rId293" Target="https://github.com/gadenbuie/grkstyle" TargetMode="External" /><Relationship Type="http://schemas.openxmlformats.org/officeDocument/2006/relationships/hyperlink" Id="rId130" Target="https://happygitwithr.com/" TargetMode="External" /><Relationship Type="http://schemas.openxmlformats.org/officeDocument/2006/relationships/hyperlink" Id="rId267" Target="https://here.r-lib.org/" TargetMode="External" /><Relationship Type="http://schemas.openxmlformats.org/officeDocument/2006/relationships/hyperlink" Id="rId273"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66" Target="https://livingatlas.arcgis.com/en/home/" TargetMode="External" /><Relationship Type="http://schemas.openxmlformats.org/officeDocument/2006/relationships/hyperlink" Id="rId241" Target="https://ltar.ars.usda.gov/data/data-dashboards" TargetMode="External" /><Relationship Type="http://schemas.openxmlformats.org/officeDocument/2006/relationships/hyperlink" Id="rId242" Target="https://meta.cafltar.org/" TargetMode="External" /><Relationship Type="http://schemas.openxmlformats.org/officeDocument/2006/relationships/hyperlink" Id="rId213" Target="https://mtvernon.wsu.edu/" TargetMode="External" /><Relationship Type="http://schemas.openxmlformats.org/officeDocument/2006/relationships/hyperlink" Id="rId228" Target="https://nras.maps.arcgis.com/apps/dashboards/d4b2d135d47a4ff7a89285fecf67cef2" TargetMode="External" /><Relationship Type="http://schemas.openxmlformats.org/officeDocument/2006/relationships/hyperlink" Id="rId110" Target="https://nras.maps.arcgis.com/home/group.html?id=17a60cfa644c4c60ab622fdd84500f8f#overview" TargetMode="External" /><Relationship Type="http://schemas.openxmlformats.org/officeDocument/2006/relationships/hyperlink" Id="rId259" Target="https://pkgdown.r-lib.org/" TargetMode="External" /><Relationship Type="http://schemas.openxmlformats.org/officeDocument/2006/relationships/hyperlink" Id="rId64" Target="https://prism.oregonstate.edu/" TargetMode="External" /><Relationship Type="http://schemas.openxmlformats.org/officeDocument/2006/relationships/hyperlink" Id="rId77" Target="https://pro.arcgis.com/en/pro-app/latest/help/metadata/create-iso-19115-and-iso-19139-metadata.htm" TargetMode="External" /><Relationship Type="http://schemas.openxmlformats.org/officeDocument/2006/relationships/hyperlink" Id="rId260" Target="https://r-pkgs.org/" TargetMode="External" /><Relationship Type="http://schemas.openxmlformats.org/officeDocument/2006/relationships/hyperlink" Id="rId249" Target="https://r4ds.hadley.nz/" TargetMode="External" /><Relationship Type="http://schemas.openxmlformats.org/officeDocument/2006/relationships/hyperlink" Id="rId251" Target="https://r4ds.hadley.nz/workflow-scripts.html#projects" TargetMode="External" /><Relationship Type="http://schemas.openxmlformats.org/officeDocument/2006/relationships/hyperlink" Id="rId291" Target="https://r4ds.hadley.nz/workflow-style.html" TargetMode="External" /><Relationship Type="http://schemas.openxmlformats.org/officeDocument/2006/relationships/hyperlink" Id="rId257" Target="https://roxygen2.r-lib.org/" TargetMode="External" /><Relationship Type="http://schemas.openxmlformats.org/officeDocument/2006/relationships/hyperlink" Id="rId284" Target="https://stackoverflow.com/questions/32633920/dynamic-rstudio-code-snippet" TargetMode="External" /><Relationship Type="http://schemas.openxmlformats.org/officeDocument/2006/relationships/hyperlink" Id="rId248" Target="https://style.tidyverse.org/" TargetMode="External" /><Relationship Type="http://schemas.openxmlformats.org/officeDocument/2006/relationships/hyperlink" Id="rId321" Target="https://style.tidyverse.org/index.html" TargetMode="External" /><Relationship Type="http://schemas.openxmlformats.org/officeDocument/2006/relationships/hyperlink" Id="rId290" Target="https://style.tidyverse.org/syntax.html" TargetMode="External" /><Relationship Type="http://schemas.openxmlformats.org/officeDocument/2006/relationships/hyperlink" Id="rId292" Target="https://styler.r-lib.org/" TargetMode="External" /><Relationship Type="http://schemas.openxmlformats.org/officeDocument/2006/relationships/hyperlink" Id="rId99" Target="https://support.esri.com/en-us/knowledge-base/faq-what-characters-should-not-be-used-in-arcgis-for-fi-000005588" TargetMode="External" /><Relationship Type="http://schemas.openxmlformats.org/officeDocument/2006/relationships/hyperlink" Id="rId96" Target="https://support.microsoft.com/en-au/office/track-changes-in-word-197ba630-0f5f-4a8e-9a77-3712475e806a" TargetMode="External" /><Relationship Type="http://schemas.openxmlformats.org/officeDocument/2006/relationships/hyperlink" Id="rId178"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3" Target="https://support.posit.co/hc/en-us/articles/200484568-Code-Folding-and-Sections-in-the-RStudio-IDE" TargetMode="External" /><Relationship Type="http://schemas.openxmlformats.org/officeDocument/2006/relationships/hyperlink" Id="rId258" Target="https://testthat.r-lib.org/" TargetMode="External" /><Relationship Type="http://schemas.openxmlformats.org/officeDocument/2006/relationships/hyperlink" Id="rId280" Target="https://timfarewell.co.uk/my-r-script-header-template/" TargetMode="External" /><Relationship Type="http://schemas.openxmlformats.org/officeDocument/2006/relationships/hyperlink" Id="rId88" Target="https://twitter.com/allison_horst" TargetMode="External" /><Relationship Type="http://schemas.openxmlformats.org/officeDocument/2006/relationships/hyperlink" Id="rId297" Target="https://usethis.r-lib.org/"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26" Target="https://watech.wa.gov/Categorizing-Data-State-Agency" TargetMode="External" /><Relationship Type="http://schemas.openxmlformats.org/officeDocument/2006/relationships/hyperlink" Id="rId222" Target="https://watech.wa.gov/policies/securing-information-technology-assets" TargetMode="External" /><Relationship Type="http://schemas.openxmlformats.org/officeDocument/2006/relationships/hyperlink" Id="rId67" Target="https://websoilsurvey.sc.egov.usda.gov/App/HomePage.htm" TargetMode="External" /><Relationship Type="http://schemas.openxmlformats.org/officeDocument/2006/relationships/hyperlink" Id="rId39" Target="https://www.fws.gov/data/life-cycle" TargetMode="External" /><Relationship Type="http://schemas.openxmlformats.org/officeDocument/2006/relationships/hyperlink" Id="rId72" Target="https://www.iso.org/iso-8601-date-and-time-format.html" TargetMode="External" /><Relationship Type="http://schemas.openxmlformats.org/officeDocument/2006/relationships/hyperlink" Id="rId76" Target="https://www.iso.org/standard/53798.html" TargetMode="External" /><Relationship Type="http://schemas.openxmlformats.org/officeDocument/2006/relationships/hyperlink" Id="rId25" Target="https://www.iso.org/standards.html" TargetMode="External" /><Relationship Type="http://schemas.openxmlformats.org/officeDocument/2006/relationships/hyperlink" Id="rId65" Target="https://www.ncdc.noaa.gov/cdo-web/datasets" TargetMode="External" /><Relationship Type="http://schemas.openxmlformats.org/officeDocument/2006/relationships/hyperlink" Id="rId253" Target="https://www.pipinghotdata.com/talks/2023-09-11-project-oriented-workflows/" TargetMode="External" /><Relationship Type="http://schemas.openxmlformats.org/officeDocument/2006/relationships/hyperlink" Id="rId245" Target="https://www.pnas.org/doi/10.1073/pnas.1715374115" TargetMode="External" /><Relationship Type="http://schemas.openxmlformats.org/officeDocument/2006/relationships/hyperlink" Id="rId252" Target="https://www.tidyverse.org/blog/2017/12/workflow-vs-script/" TargetMode="External" /><Relationship Type="http://schemas.openxmlformats.org/officeDocument/2006/relationships/hyperlink" Id="rId239"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2024-01-13T00:42:02Z</dcterms:created>
  <dcterms:modified xsi:type="dcterms:W3CDTF">2024-01-13T00:42:02Z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